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54" w:rsidRDefault="004E34A0" w:rsidP="004E34A0">
      <w:pPr>
        <w:shd w:val="clear" w:color="auto" w:fill="FFFFFF"/>
        <w:spacing w:before="180" w:after="135" w:line="240" w:lineRule="auto"/>
        <w:ind w:right="15"/>
        <w:jc w:val="center"/>
        <w:outlineLvl w:val="0"/>
        <w:rPr>
          <w:rFonts w:ascii="Arial" w:eastAsia="Times New Roman" w:hAnsi="Arial" w:cs="Arial"/>
          <w:color w:val="222222"/>
          <w:kern w:val="36"/>
          <w:sz w:val="27"/>
          <w:szCs w:val="27"/>
          <w:lang w:eastAsia="es-CO"/>
        </w:rPr>
      </w:pPr>
      <w:r>
        <w:rPr>
          <w:rFonts w:ascii="Arial" w:eastAsia="Times New Roman" w:hAnsi="Arial" w:cs="Arial"/>
          <w:noProof/>
          <w:color w:val="222222"/>
          <w:kern w:val="36"/>
          <w:sz w:val="27"/>
          <w:szCs w:val="27"/>
          <w:lang w:eastAsia="es-CO"/>
        </w:rPr>
        <w:drawing>
          <wp:inline distT="0" distB="0" distL="0" distR="0">
            <wp:extent cx="3661410" cy="1696478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zote_decretos General_1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2653" cy="1697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F54" w:rsidRDefault="00512F54" w:rsidP="004E34A0">
      <w:pPr>
        <w:shd w:val="clear" w:color="auto" w:fill="FFFFFF"/>
        <w:spacing w:before="180" w:after="135" w:line="240" w:lineRule="auto"/>
        <w:ind w:right="15"/>
        <w:jc w:val="center"/>
        <w:outlineLvl w:val="0"/>
        <w:rPr>
          <w:rFonts w:ascii="Arial" w:eastAsia="Times New Roman" w:hAnsi="Arial" w:cs="Arial"/>
          <w:color w:val="222222"/>
          <w:kern w:val="36"/>
          <w:sz w:val="27"/>
          <w:szCs w:val="27"/>
          <w:lang w:eastAsia="es-CO"/>
        </w:rPr>
      </w:pPr>
    </w:p>
    <w:p w:rsidR="00B73940" w:rsidRPr="00B73940" w:rsidRDefault="00B9517C" w:rsidP="004E34A0">
      <w:pPr>
        <w:shd w:val="clear" w:color="auto" w:fill="FFFFFF"/>
        <w:spacing w:before="180" w:after="135" w:line="240" w:lineRule="auto"/>
        <w:ind w:right="15"/>
        <w:jc w:val="center"/>
        <w:outlineLvl w:val="0"/>
        <w:rPr>
          <w:rFonts w:ascii="Arial" w:eastAsia="Times New Roman" w:hAnsi="Arial" w:cs="Arial"/>
          <w:color w:val="222222"/>
          <w:kern w:val="36"/>
          <w:sz w:val="27"/>
          <w:szCs w:val="27"/>
          <w:lang w:eastAsia="es-CO"/>
        </w:rPr>
      </w:pPr>
      <w:r w:rsidRPr="00B9517C">
        <w:rPr>
          <w:rFonts w:ascii="Arial" w:hAnsi="Arial" w:cs="Arial"/>
          <w:b/>
          <w:sz w:val="28"/>
        </w:rPr>
        <w:t>Boletín No 056. Jueves 27 de febrero del 2014</w:t>
      </w:r>
      <w:r w:rsidR="00B73940" w:rsidRPr="00B73940">
        <w:rPr>
          <w:rFonts w:ascii="Arial" w:eastAsia="Times New Roman" w:hAnsi="Arial" w:cs="Arial"/>
          <w:color w:val="222222"/>
          <w:kern w:val="36"/>
          <w:sz w:val="27"/>
          <w:szCs w:val="27"/>
          <w:lang w:eastAsia="es-CO"/>
        </w:rPr>
        <w:t xml:space="preserve">- </w:t>
      </w:r>
      <w:r w:rsidR="004D2A8F">
        <w:rPr>
          <w:rFonts w:ascii="Arial" w:eastAsia="Times New Roman" w:hAnsi="Arial" w:cs="Arial"/>
          <w:color w:val="222222"/>
          <w:kern w:val="36"/>
          <w:sz w:val="27"/>
          <w:szCs w:val="27"/>
          <w:lang w:eastAsia="es-CO"/>
        </w:rPr>
        <w:t>Acto Administrativo</w:t>
      </w:r>
    </w:p>
    <w:p w:rsidR="004E34A0" w:rsidRDefault="004E34A0" w:rsidP="004E34A0">
      <w:pPr>
        <w:jc w:val="center"/>
        <w:rPr>
          <w:rFonts w:ascii="Arial" w:hAnsi="Arial" w:cs="Arial"/>
          <w:b/>
          <w:sz w:val="24"/>
          <w:lang w:val="es-ES"/>
        </w:rPr>
      </w:pPr>
    </w:p>
    <w:p w:rsidR="00B9517C" w:rsidRDefault="00B9517C" w:rsidP="004E34A0">
      <w:pPr>
        <w:jc w:val="center"/>
        <w:rPr>
          <w:rFonts w:ascii="Arial" w:hAnsi="Arial" w:cs="Arial"/>
          <w:b/>
          <w:sz w:val="24"/>
          <w:lang w:val="es-ES"/>
        </w:rPr>
      </w:pPr>
      <w:r w:rsidRPr="00B9517C">
        <w:rPr>
          <w:rFonts w:ascii="Arial" w:hAnsi="Arial" w:cs="Arial"/>
          <w:b/>
          <w:sz w:val="24"/>
          <w:lang w:val="es-ES"/>
        </w:rPr>
        <w:t xml:space="preserve">Decreto Nº 20141310002185 del 26 de febrero del 2014 </w:t>
      </w:r>
    </w:p>
    <w:p w:rsidR="00B9517C" w:rsidRDefault="00B9517C" w:rsidP="004E34A0">
      <w:pPr>
        <w:jc w:val="center"/>
        <w:rPr>
          <w:rFonts w:ascii="Arial" w:hAnsi="Arial" w:cs="Arial"/>
          <w:sz w:val="24"/>
        </w:rPr>
      </w:pPr>
      <w:r w:rsidRPr="00B9517C">
        <w:rPr>
          <w:rFonts w:ascii="Arial" w:hAnsi="Arial" w:cs="Arial"/>
          <w:sz w:val="24"/>
        </w:rPr>
        <w:t>"Mediante el cual se realizan unos traslados</w:t>
      </w:r>
      <w:bookmarkStart w:id="0" w:name="_GoBack"/>
      <w:bookmarkEnd w:id="0"/>
      <w:r w:rsidRPr="00B9517C">
        <w:rPr>
          <w:rFonts w:ascii="Arial" w:hAnsi="Arial" w:cs="Arial"/>
          <w:sz w:val="24"/>
        </w:rPr>
        <w:t xml:space="preserve"> internos presupuestales”</w:t>
      </w:r>
    </w:p>
    <w:p w:rsidR="004E34A0" w:rsidRPr="004E34A0" w:rsidRDefault="004E34A0" w:rsidP="004E34A0">
      <w:pPr>
        <w:jc w:val="center"/>
        <w:rPr>
          <w:rFonts w:ascii="Arial" w:hAnsi="Arial" w:cs="Arial"/>
          <w:sz w:val="24"/>
        </w:rPr>
      </w:pPr>
    </w:p>
    <w:p w:rsidR="004E34A0" w:rsidRDefault="004E34A0" w:rsidP="004E34A0">
      <w:pPr>
        <w:jc w:val="center"/>
        <w:rPr>
          <w:rFonts w:ascii="Arial" w:hAnsi="Arial" w:cs="Arial"/>
        </w:rPr>
      </w:pPr>
    </w:p>
    <w:p w:rsidR="004E34A0" w:rsidRDefault="004E34A0" w:rsidP="004E34A0">
      <w:pPr>
        <w:jc w:val="center"/>
      </w:pPr>
      <w:r w:rsidRPr="004E34A0">
        <w:rPr>
          <w:rFonts w:ascii="Arial" w:hAnsi="Arial" w:cs="Arial"/>
          <w:b/>
        </w:rPr>
        <w:t>También puede consultar</w:t>
      </w:r>
      <w:r w:rsidRPr="004E34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este, y otros actos administrativos en el siguiente link: </w:t>
      </w:r>
      <w:r w:rsidRPr="00854695">
        <w:rPr>
          <w:rFonts w:ascii="Arial" w:hAnsi="Arial" w:cs="Arial"/>
          <w:u w:val="single"/>
        </w:rPr>
        <w:t>http://popayan.gov.co/ciudadanos/la-alcaldia/normatividad/decretos</w:t>
      </w:r>
    </w:p>
    <w:p w:rsidR="00CC5517" w:rsidRDefault="00B9517C" w:rsidP="004E34A0">
      <w:pPr>
        <w:jc w:val="center"/>
      </w:pPr>
    </w:p>
    <w:sectPr w:rsidR="00CC55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86"/>
    <w:rsid w:val="00181336"/>
    <w:rsid w:val="00244F7E"/>
    <w:rsid w:val="0034023E"/>
    <w:rsid w:val="00343A14"/>
    <w:rsid w:val="004C7A5E"/>
    <w:rsid w:val="004D2A8F"/>
    <w:rsid w:val="004E34A0"/>
    <w:rsid w:val="00512F54"/>
    <w:rsid w:val="005518A8"/>
    <w:rsid w:val="00557709"/>
    <w:rsid w:val="008B314B"/>
    <w:rsid w:val="009C3215"/>
    <w:rsid w:val="00B73940"/>
    <w:rsid w:val="00B9517C"/>
    <w:rsid w:val="00D46586"/>
    <w:rsid w:val="00F1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5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1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512F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5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1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512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2</cp:revision>
  <dcterms:created xsi:type="dcterms:W3CDTF">2014-02-27T20:49:00Z</dcterms:created>
  <dcterms:modified xsi:type="dcterms:W3CDTF">2014-02-27T20:49:00Z</dcterms:modified>
</cp:coreProperties>
</file>