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15" w:rsidRDefault="00D72E15" w:rsidP="00D72E15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b/>
          <w:bCs/>
          <w:color w:val="7F7F7F"/>
          <w:lang w:eastAsia="es-CO"/>
        </w:rPr>
        <w:drawing>
          <wp:anchor distT="0" distB="0" distL="114300" distR="114300" simplePos="0" relativeHeight="251660288" behindDoc="0" locked="0" layoutInCell="1" allowOverlap="1" wp14:anchorId="10E033F2" wp14:editId="04358523">
            <wp:simplePos x="0" y="0"/>
            <wp:positionH relativeFrom="column">
              <wp:posOffset>299085</wp:posOffset>
            </wp:positionH>
            <wp:positionV relativeFrom="paragraph">
              <wp:posOffset>266700</wp:posOffset>
            </wp:positionV>
            <wp:extent cx="4817745" cy="3541395"/>
            <wp:effectExtent l="0" t="0" r="1905" b="1905"/>
            <wp:wrapTopAndBottom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No 062_1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E15" w:rsidRDefault="00D72E15" w:rsidP="00D72E15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Secretaría del Deporte y la Cultura, entregó estímulos a la</w:t>
      </w:r>
      <w:r w:rsidR="0051673C">
        <w:rPr>
          <w:rFonts w:ascii="MS Reference Sans Serif" w:hAnsi="MS Reference Sans Serif"/>
          <w:b/>
          <w:sz w:val="28"/>
          <w:szCs w:val="28"/>
        </w:rPr>
        <w:t xml:space="preserve"> Institución educativa Julumito</w:t>
      </w:r>
    </w:p>
    <w:p w:rsidR="00D72E15" w:rsidRPr="002F7F3F" w:rsidRDefault="008A4A4C" w:rsidP="00D72E1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 ritmo de currulao y</w:t>
      </w:r>
      <w:r w:rsidR="00827A64">
        <w:rPr>
          <w:rFonts w:ascii="MS Reference Sans Serif" w:hAnsi="MS Reference Sans Serif"/>
        </w:rPr>
        <w:t xml:space="preserve"> danzas latinoamericanas </w:t>
      </w:r>
      <w:r w:rsidR="00D72E15" w:rsidRPr="002F7F3F">
        <w:rPr>
          <w:rFonts w:ascii="MS Reference Sans Serif" w:hAnsi="MS Reference Sans Serif"/>
        </w:rPr>
        <w:t xml:space="preserve"> la institución educativa Julumito, sede “San Miguel Arcángel” dio apertura a la entrega de elementos artísticos y deportivos, por parte de la Alcaldía de Popayán, a través de la secretaría del Deporte y la Cultura.</w:t>
      </w:r>
    </w:p>
    <w:p w:rsidR="00D72E15" w:rsidRPr="002F7F3F" w:rsidRDefault="00D72E15" w:rsidP="00D72E15">
      <w:pPr>
        <w:jc w:val="both"/>
        <w:rPr>
          <w:rFonts w:ascii="MS Reference Sans Serif" w:hAnsi="MS Reference Sans Serif"/>
        </w:rPr>
      </w:pPr>
      <w:r w:rsidRPr="002F7F3F">
        <w:rPr>
          <w:rFonts w:ascii="MS Reference Sans Serif" w:hAnsi="MS Reference Sans Serif"/>
        </w:rPr>
        <w:t>Coldanza y el grupo artístico Tayaoako, fueron los encargados de deleitar con sus</w:t>
      </w:r>
      <w:r w:rsidR="008A4A4C">
        <w:rPr>
          <w:rFonts w:ascii="MS Reference Sans Serif" w:hAnsi="MS Reference Sans Serif"/>
        </w:rPr>
        <w:t xml:space="preserve"> danzas y vestuarios</w:t>
      </w:r>
      <w:r w:rsidRPr="002F7F3F">
        <w:rPr>
          <w:rFonts w:ascii="MS Reference Sans Serif" w:hAnsi="MS Reference Sans Serif"/>
        </w:rPr>
        <w:t xml:space="preserve"> a los estudiantes, profesores y representantes de la alcaldía pr</w:t>
      </w:r>
      <w:r w:rsidR="008A4A4C">
        <w:rPr>
          <w:rFonts w:ascii="MS Reference Sans Serif" w:hAnsi="MS Reference Sans Serif"/>
        </w:rPr>
        <w:t>esentes en este evento cultural</w:t>
      </w:r>
      <w:r w:rsidRPr="002F7F3F">
        <w:rPr>
          <w:rFonts w:ascii="MS Reference Sans Serif" w:hAnsi="MS Reference Sans Serif"/>
        </w:rPr>
        <w:t xml:space="preserve"> con motivo</w:t>
      </w:r>
      <w:r w:rsidR="008A4A4C">
        <w:rPr>
          <w:rFonts w:ascii="MS Reference Sans Serif" w:hAnsi="MS Reference Sans Serif"/>
        </w:rPr>
        <w:t xml:space="preserve"> de la entrega de estímulos y </w:t>
      </w:r>
      <w:r w:rsidRPr="002F7F3F">
        <w:rPr>
          <w:rFonts w:ascii="MS Reference Sans Serif" w:hAnsi="MS Reference Sans Serif"/>
        </w:rPr>
        <w:t xml:space="preserve"> la celebración del día de la mujer.</w:t>
      </w:r>
    </w:p>
    <w:p w:rsidR="00D72E15" w:rsidRPr="002F7F3F" w:rsidRDefault="00D72E15" w:rsidP="00D72E15">
      <w:pPr>
        <w:jc w:val="both"/>
        <w:rPr>
          <w:rFonts w:ascii="MS Reference Sans Serif" w:hAnsi="MS Reference Sans Serif"/>
        </w:rPr>
      </w:pPr>
      <w:r w:rsidRPr="002F7F3F">
        <w:rPr>
          <w:rFonts w:ascii="MS Reference Sans Serif" w:hAnsi="MS Reference Sans Serif"/>
        </w:rPr>
        <w:t>Con el objetivo de apoyar y fortalecer la práctica de danz</w:t>
      </w:r>
      <w:r w:rsidR="008A4A4C">
        <w:rPr>
          <w:rFonts w:ascii="MS Reference Sans Serif" w:hAnsi="MS Reference Sans Serif"/>
        </w:rPr>
        <w:t>a folc</w:t>
      </w:r>
      <w:r w:rsidRPr="002F7F3F">
        <w:rPr>
          <w:rFonts w:ascii="MS Reference Sans Serif" w:hAnsi="MS Reference Sans Serif"/>
        </w:rPr>
        <w:t>lórica y del deporte en esta institución públi</w:t>
      </w:r>
      <w:r w:rsidR="008A4A4C">
        <w:rPr>
          <w:rFonts w:ascii="MS Reference Sans Serif" w:hAnsi="MS Reference Sans Serif"/>
        </w:rPr>
        <w:t>ca, la Administración Municipal</w:t>
      </w:r>
      <w:r w:rsidRPr="002F7F3F">
        <w:rPr>
          <w:rFonts w:ascii="MS Reference Sans Serif" w:hAnsi="MS Reference Sans Serif"/>
        </w:rPr>
        <w:t xml:space="preserve"> por intermedio de la Secretaría del Deporte y la Cultura, entregó 8 sombreros de currulao; 10 chumbes; 6 sombreros de pasillo; 10 pañoletas blancas; 6 delantales de bambuco; 8 tapa pinchos; 6 ponchos cuadrados; 10 sombreros campesinos de caña y 12 pañoletas de colores; 1 balón de basquetbol y de voleibol a sus estudiantes.</w:t>
      </w:r>
    </w:p>
    <w:p w:rsidR="00D72E15" w:rsidRPr="002F7F3F" w:rsidRDefault="00D72E15" w:rsidP="00D72E15">
      <w:pPr>
        <w:jc w:val="both"/>
        <w:rPr>
          <w:rFonts w:ascii="MS Reference Sans Serif" w:hAnsi="MS Reference Sans Serif"/>
        </w:rPr>
      </w:pPr>
      <w:r w:rsidRPr="002F7F3F">
        <w:rPr>
          <w:rFonts w:ascii="MS Reference Sans Serif" w:hAnsi="MS Reference Sans Serif"/>
          <w:b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2CDFF287" wp14:editId="2667E9AE">
            <wp:simplePos x="0" y="0"/>
            <wp:positionH relativeFrom="column">
              <wp:posOffset>2173605</wp:posOffset>
            </wp:positionH>
            <wp:positionV relativeFrom="paragraph">
              <wp:posOffset>-114300</wp:posOffset>
            </wp:positionV>
            <wp:extent cx="3432175" cy="2285365"/>
            <wp:effectExtent l="0" t="0" r="0" b="635"/>
            <wp:wrapSquare wrapText="bothSides"/>
            <wp:docPr id="7" name="Imagen 7" descr="C:\Users\alexandra.dominguez.ALCPOPAYAN\Desktop\Boletín No 066\Julumi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Boletín No 066\Julumit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F3F">
        <w:rPr>
          <w:rFonts w:ascii="MS Reference Sans Serif" w:hAnsi="MS Reference Sans Serif"/>
        </w:rPr>
        <w:t>Jorge Arturo Manso Ortiz, rector de la Instit</w:t>
      </w:r>
      <w:r w:rsidR="00827A64">
        <w:rPr>
          <w:rFonts w:ascii="MS Reference Sans Serif" w:hAnsi="MS Reference Sans Serif"/>
        </w:rPr>
        <w:t>ución Educativa Julumito, señalò</w:t>
      </w:r>
      <w:r w:rsidRPr="002F7F3F">
        <w:rPr>
          <w:rFonts w:ascii="MS Reference Sans Serif" w:hAnsi="MS Reference Sans Serif"/>
        </w:rPr>
        <w:t xml:space="preserve"> que es satisfactorio que la Alcaldía, esté cumpliendo con estos estímulos que prometieron a las instituciones públicas que participaron de la conv</w:t>
      </w:r>
      <w:r w:rsidR="00E45CE2">
        <w:rPr>
          <w:rFonts w:ascii="MS Reference Sans Serif" w:hAnsi="MS Reference Sans Serif"/>
        </w:rPr>
        <w:t>ocatoria del I</w:t>
      </w:r>
      <w:r w:rsidR="008A4A4C">
        <w:rPr>
          <w:rFonts w:ascii="MS Reference Sans Serif" w:hAnsi="MS Reference Sans Serif"/>
        </w:rPr>
        <w:t>ntercolegiado Folclórico 2013, así mismo</w:t>
      </w:r>
      <w:r w:rsidRPr="002F7F3F">
        <w:rPr>
          <w:rFonts w:ascii="MS Reference Sans Serif" w:hAnsi="MS Reference Sans Serif"/>
        </w:rPr>
        <w:t xml:space="preserve"> resaltó que  se debe promover la cultura porque es lo que</w:t>
      </w:r>
      <w:r w:rsidR="008A4A4C">
        <w:rPr>
          <w:rFonts w:ascii="MS Reference Sans Serif" w:hAnsi="MS Reference Sans Serif"/>
        </w:rPr>
        <w:t xml:space="preserve"> a</w:t>
      </w:r>
      <w:r w:rsidRPr="002F7F3F">
        <w:rPr>
          <w:rFonts w:ascii="MS Reference Sans Serif" w:hAnsi="MS Reference Sans Serif"/>
        </w:rPr>
        <w:t xml:space="preserve"> las personas les da</w:t>
      </w:r>
      <w:r w:rsidR="008A4A4C">
        <w:rPr>
          <w:rFonts w:ascii="MS Reference Sans Serif" w:hAnsi="MS Reference Sans Serif"/>
        </w:rPr>
        <w:t xml:space="preserve"> una identidad frente al mundo</w:t>
      </w:r>
      <w:r w:rsidRPr="002F7F3F">
        <w:rPr>
          <w:rFonts w:ascii="MS Reference Sans Serif" w:hAnsi="MS Reference Sans Serif"/>
        </w:rPr>
        <w:t xml:space="preserve"> y los jóvenes deben aprender a apropiarse de sus costumbres.</w:t>
      </w:r>
    </w:p>
    <w:p w:rsidR="00D72E15" w:rsidRPr="002F7F3F" w:rsidRDefault="00D72E15" w:rsidP="00D72E15">
      <w:pPr>
        <w:jc w:val="both"/>
        <w:rPr>
          <w:rFonts w:ascii="MS Reference Sans Serif" w:hAnsi="MS Reference Sans Serif"/>
        </w:rPr>
      </w:pPr>
      <w:r w:rsidRPr="002F7F3F">
        <w:rPr>
          <w:rFonts w:ascii="MS Reference Sans Serif" w:hAnsi="MS Reference Sans Serif"/>
        </w:rPr>
        <w:t>Por su parte, Heidy Becerra, direc</w:t>
      </w:r>
      <w:r w:rsidR="008A4A4C">
        <w:rPr>
          <w:rFonts w:ascii="MS Reference Sans Serif" w:hAnsi="MS Reference Sans Serif"/>
        </w:rPr>
        <w:t>tora artística de Tayaoako, dijo que en el grupo</w:t>
      </w:r>
      <w:r w:rsidRPr="002F7F3F">
        <w:rPr>
          <w:rFonts w:ascii="MS Reference Sans Serif" w:hAnsi="MS Reference Sans Serif"/>
        </w:rPr>
        <w:t xml:space="preserve"> se busca que sus integrantes pierdan sus temores, el pánico escénico y el miedo a expresarse, motivándolos a que no solo particip</w:t>
      </w:r>
      <w:r w:rsidR="0067760F">
        <w:rPr>
          <w:rFonts w:ascii="MS Reference Sans Serif" w:hAnsi="MS Reference Sans Serif"/>
        </w:rPr>
        <w:t xml:space="preserve">en de pequeños eventos, sino </w:t>
      </w:r>
      <w:r w:rsidRPr="002F7F3F">
        <w:rPr>
          <w:rFonts w:ascii="MS Reference Sans Serif" w:hAnsi="MS Reference Sans Serif"/>
        </w:rPr>
        <w:t xml:space="preserve"> también en grandes  escenarios, es así como van a representar al departamento del Cauca, </w:t>
      </w:r>
      <w:r w:rsidR="00E83DDB">
        <w:rPr>
          <w:rFonts w:ascii="MS Reference Sans Serif" w:hAnsi="MS Reference Sans Serif"/>
        </w:rPr>
        <w:t>en el Festival N</w:t>
      </w:r>
      <w:r w:rsidR="0067760F">
        <w:rPr>
          <w:rFonts w:ascii="MS Reference Sans Serif" w:hAnsi="MS Reference Sans Serif"/>
        </w:rPr>
        <w:t>acional del Folc</w:t>
      </w:r>
      <w:r w:rsidR="008509ED">
        <w:rPr>
          <w:rFonts w:ascii="MS Reference Sans Serif" w:hAnsi="MS Reference Sans Serif"/>
        </w:rPr>
        <w:t>lor</w:t>
      </w:r>
      <w:r w:rsidR="0067760F">
        <w:rPr>
          <w:rFonts w:ascii="MS Reference Sans Serif" w:hAnsi="MS Reference Sans Serif"/>
        </w:rPr>
        <w:t xml:space="preserve"> para lo cual se espera el apoyo  de</w:t>
      </w:r>
      <w:r w:rsidRPr="002F7F3F">
        <w:rPr>
          <w:rFonts w:ascii="MS Reference Sans Serif" w:hAnsi="MS Reference Sans Serif"/>
        </w:rPr>
        <w:t xml:space="preserve"> los e</w:t>
      </w:r>
      <w:r w:rsidR="0067760F">
        <w:rPr>
          <w:rFonts w:ascii="MS Reference Sans Serif" w:hAnsi="MS Reference Sans Serif"/>
        </w:rPr>
        <w:t xml:space="preserve">ntes gubernamentales. </w:t>
      </w:r>
    </w:p>
    <w:p w:rsidR="00D72E15" w:rsidRPr="002F7F3F" w:rsidRDefault="0067760F" w:rsidP="00D72E1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De esta forma</w:t>
      </w:r>
      <w:r w:rsidR="00D72E15" w:rsidRPr="002F7F3F">
        <w:rPr>
          <w:rFonts w:ascii="MS Reference Sans Serif" w:hAnsi="MS Reference Sans Serif"/>
        </w:rPr>
        <w:t xml:space="preserve"> la administr</w:t>
      </w:r>
      <w:r>
        <w:rPr>
          <w:rFonts w:ascii="MS Reference Sans Serif" w:hAnsi="MS Reference Sans Serif"/>
        </w:rPr>
        <w:t>ación Municipal de Popayán  impulsa</w:t>
      </w:r>
      <w:r w:rsidR="00D72E15" w:rsidRPr="002F7F3F">
        <w:rPr>
          <w:rFonts w:ascii="MS Reference Sans Serif" w:hAnsi="MS Reference Sans Serif"/>
        </w:rPr>
        <w:t xml:space="preserve"> la práctica de danza y deporte desde las instituciones educativas públicas, para que los estudiantes se formen integralmente.</w:t>
      </w:r>
    </w:p>
    <w:p w:rsidR="00D72E15" w:rsidRDefault="00D72E15" w:rsidP="00D72E15">
      <w:pPr>
        <w:pStyle w:val="Estilo"/>
        <w:ind w:right="279"/>
        <w:jc w:val="center"/>
        <w:rPr>
          <w:rFonts w:ascii="Calibri" w:hAnsi="Calibri"/>
          <w:b/>
          <w:bCs/>
          <w:color w:val="7F7F7F"/>
          <w:sz w:val="22"/>
          <w:szCs w:val="22"/>
        </w:rPr>
      </w:pPr>
    </w:p>
    <w:p w:rsidR="00D72E15" w:rsidRPr="00D72E15" w:rsidRDefault="00D72E15" w:rsidP="00D72E15">
      <w:pPr>
        <w:spacing w:after="0" w:line="240" w:lineRule="auto"/>
        <w:jc w:val="center"/>
        <w:outlineLvl w:val="0"/>
        <w:rPr>
          <w:rFonts w:ascii="MS Reference Sans Serif" w:eastAsia="Times New Roman" w:hAnsi="MS Reference Sans Serif"/>
          <w:b/>
          <w:color w:val="000000" w:themeColor="text1"/>
          <w:sz w:val="28"/>
          <w:szCs w:val="28"/>
          <w:lang w:val="es-ES"/>
        </w:rPr>
      </w:pPr>
      <w:r w:rsidRPr="00D72E15">
        <w:rPr>
          <w:rFonts w:ascii="MS Reference Sans Serif" w:eastAsia="Times New Roman" w:hAnsi="MS Reference Sans Serif"/>
          <w:b/>
          <w:color w:val="000000" w:themeColor="text1"/>
          <w:sz w:val="28"/>
          <w:szCs w:val="28"/>
          <w:lang w:val="es-ES"/>
        </w:rPr>
        <w:t>Se socializó en Popayán, Fondo de Solidaridad Pensional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b/>
          <w:color w:val="000000" w:themeColor="text1"/>
          <w:lang w:val="es-ES"/>
        </w:rPr>
      </w:pPr>
    </w:p>
    <w:p w:rsidR="00D72E15" w:rsidRPr="00D72E15" w:rsidRDefault="001D6CFF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anchor distT="0" distB="0" distL="114300" distR="114300" simplePos="0" relativeHeight="251663360" behindDoc="0" locked="0" layoutInCell="1" allowOverlap="1" wp14:anchorId="0C88CCF7" wp14:editId="772BE257">
            <wp:simplePos x="0" y="0"/>
            <wp:positionH relativeFrom="column">
              <wp:posOffset>39370</wp:posOffset>
            </wp:positionH>
            <wp:positionV relativeFrom="paragraph">
              <wp:posOffset>92075</wp:posOffset>
            </wp:positionV>
            <wp:extent cx="2748915" cy="1829435"/>
            <wp:effectExtent l="0" t="0" r="0" b="0"/>
            <wp:wrapSquare wrapText="bothSides"/>
            <wp:docPr id="1" name="Imagen 1" descr="C:\Users\alexandra.dominguez.ALCPOPAYAN\Desktop\Boletín No 066\colombia may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Boletín No 066\colombia mayor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E15" w:rsidRPr="00D72E15">
        <w:rPr>
          <w:rFonts w:ascii="MS Reference Sans Serif" w:eastAsia="Times New Roman" w:hAnsi="MS Reference Sans Serif"/>
          <w:color w:val="000000" w:themeColor="text1"/>
          <w:lang w:val="es-ES"/>
        </w:rPr>
        <w:t>El gerente del Consorcio”Colombia Mayor” Juan Carlos López Castrillón</w:t>
      </w:r>
      <w:r w:rsidR="002F7F3F">
        <w:rPr>
          <w:rFonts w:ascii="MS Reference Sans Serif" w:eastAsia="Times New Roman" w:hAnsi="MS Reference Sans Serif"/>
          <w:color w:val="000000" w:themeColor="text1"/>
          <w:lang w:val="es-ES"/>
        </w:rPr>
        <w:t>,</w:t>
      </w:r>
      <w:r w:rsidR="0067760F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se reunió </w:t>
      </w:r>
      <w:r w:rsidR="00D72E15"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en el Auditorio del Centro Administrativo Municipal-CAM, con la mayoría de los alcaldes del departamento del Cauca, entre ellos el mandatario payanés, Francisco Fuentes Meneses.</w:t>
      </w:r>
      <w:r w:rsidR="0067760F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El </w:t>
      </w:r>
      <w:r w:rsidR="00D72E15"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objetivo de su visita fue la presentación del Fondo de Solidaridad Pensional  con sus subcuentas, una de solidaridad  y otra </w:t>
      </w:r>
      <w:r w:rsidR="00D72E15" w:rsidRPr="00D72E15">
        <w:rPr>
          <w:rFonts w:ascii="MS Reference Sans Serif" w:eastAsia="Times New Roman" w:hAnsi="MS Reference Sans Serif"/>
          <w:color w:val="000000" w:themeColor="text1"/>
          <w:lang w:val="es-ES"/>
        </w:rPr>
        <w:lastRenderedPageBreak/>
        <w:t>de  solidaridad  de subsistencia.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Aclaró el gerente del Consorcio “Colombia Mayor” a los Alcaldes y funcionarios de Colombia Mayor, que el Fondo de Solidaridad Pensional es una cuenta a la Nación, destinada a subsidiar las cotizaciones para pensiones de grupos de población especial que por sus características y condiciones no tienen acceso al sistema de seguridad social, así como el otorgamiento de subsidios económicos para  quienes están en estado de extrema pobreza e indigencia.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Se llama solidaridad porque se financia del 1% que se descuenta a todas las personas que ganan más de cuatro (4) salarios mínimos.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El</w:t>
      </w:r>
      <w:r w:rsidR="0067760F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Programa de Subsidio a Pensión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lo ofrece el Gobierno Nacional para que las personas sigan cotizando y puedan alcanzar la pensión. Entrega  un subsidio de aporte a pensión entre el 7</w:t>
      </w:r>
      <w:r w:rsidR="0067760F">
        <w:rPr>
          <w:rFonts w:ascii="MS Reference Sans Serif" w:eastAsia="Times New Roman" w:hAnsi="MS Reference Sans Serif"/>
          <w:color w:val="000000" w:themeColor="text1"/>
          <w:lang w:val="es-ES"/>
        </w:rPr>
        <w:t>0% y el 95%, para trabajadores independientes, urbanos, rurales,d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esempleados, discapacitados y concejales pertenecientes a los municipios </w:t>
      </w:r>
      <w:r w:rsidR="0067760F">
        <w:rPr>
          <w:rFonts w:ascii="MS Reference Sans Serif" w:eastAsia="Times New Roman" w:hAnsi="MS Reference Sans Serif"/>
          <w:color w:val="000000" w:themeColor="text1"/>
          <w:lang w:val="es-ES"/>
        </w:rPr>
        <w:t>de categorías 4, 5 y 6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que por sus características y condiciones económicas no tienen acceso a los sistemas de seguridad social. Las madres comunitarias las está formalizando el ICBF.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Los requisitos para vincular a los trabajadores independientes del sec</w:t>
      </w:r>
      <w:r w:rsidR="0067760F">
        <w:rPr>
          <w:rFonts w:ascii="MS Reference Sans Serif" w:eastAsia="Times New Roman" w:hAnsi="MS Reference Sans Serif"/>
          <w:color w:val="000000" w:themeColor="text1"/>
          <w:lang w:val="es-ES"/>
        </w:rPr>
        <w:t>tor urbano y rural son: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tener de 35 a 54 años de edad, haber cotizado 250 semanas previas; entre 55 y 64 años de edad, 500 semanas previas.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Los co</w:t>
      </w:r>
      <w:r w:rsidR="0067760F">
        <w:rPr>
          <w:rFonts w:ascii="MS Reference Sans Serif" w:eastAsia="Times New Roman" w:hAnsi="MS Reference Sans Serif"/>
          <w:color w:val="000000" w:themeColor="text1"/>
          <w:lang w:val="es-ES"/>
        </w:rPr>
        <w:t>ncejales de categoría 4, 5, y 6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no tienen requisitos,</w:t>
      </w:r>
      <w:r w:rsidR="0067760F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</w:t>
      </w:r>
      <w:r w:rsidR="001D09BC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solo 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edad </w:t>
      </w:r>
      <w:r w:rsidR="001D09BC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entre 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18 a  64 años.</w:t>
      </w:r>
      <w:r w:rsidR="001D09BC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Para las personas en situación de discapacidad, después de los 18 años y hasta los 64, requieren 500 semanas previas y el subsidio para ellos será del 95%.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Por su parte el Alcalde, Francisco Fuentes Meneses dijo que con el Conso</w:t>
      </w:r>
      <w:r w:rsidR="0067760F">
        <w:rPr>
          <w:rFonts w:ascii="MS Reference Sans Serif" w:eastAsia="Times New Roman" w:hAnsi="MS Reference Sans Serif"/>
          <w:color w:val="000000" w:themeColor="text1"/>
          <w:lang w:val="es-ES"/>
        </w:rPr>
        <w:t>rcio “Colombia Mayor”  se  fortalecen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los procesos en Popayán en bien de los adultos mayores, que busca mejorar su calidad de vida a través de los Centros Vida. 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“Se espera incluir mucho</w:t>
      </w:r>
      <w:r w:rsidR="001D09BC">
        <w:rPr>
          <w:rFonts w:ascii="MS Reference Sans Serif" w:eastAsia="Times New Roman" w:hAnsi="MS Reference Sans Serif"/>
          <w:color w:val="000000" w:themeColor="text1"/>
          <w:lang w:val="es-ES"/>
        </w:rPr>
        <w:t>s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más abuelos; pasamos de lo que lleva mi Administración  de 3.000 abuelos a 6.000 y la meta para  finales del 2015, será de 12 mil” concluyó el Alcalde, Francisco Fuentes Meneses.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sz w:val="40"/>
          <w:szCs w:val="40"/>
          <w:lang w:val="es-ES"/>
        </w:rPr>
      </w:pPr>
    </w:p>
    <w:p w:rsidR="002F7F3F" w:rsidRDefault="002F7F3F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b/>
          <w:color w:val="000000" w:themeColor="text1"/>
          <w:sz w:val="28"/>
          <w:szCs w:val="28"/>
          <w:lang w:val="es-ES"/>
        </w:rPr>
      </w:pPr>
    </w:p>
    <w:p w:rsidR="002F7F3F" w:rsidRDefault="002F7F3F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b/>
          <w:color w:val="000000" w:themeColor="text1"/>
          <w:sz w:val="28"/>
          <w:szCs w:val="28"/>
          <w:lang w:val="es-ES"/>
        </w:rPr>
      </w:pPr>
    </w:p>
    <w:p w:rsidR="00F75EDD" w:rsidRDefault="00F75EDD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b/>
          <w:color w:val="000000" w:themeColor="text1"/>
          <w:sz w:val="28"/>
          <w:szCs w:val="28"/>
          <w:lang w:val="es-ES"/>
        </w:rPr>
      </w:pPr>
    </w:p>
    <w:p w:rsidR="00F75EDD" w:rsidRDefault="00F75EDD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b/>
          <w:color w:val="000000" w:themeColor="text1"/>
          <w:sz w:val="28"/>
          <w:szCs w:val="28"/>
          <w:lang w:val="es-ES"/>
        </w:rPr>
      </w:pPr>
    </w:p>
    <w:p w:rsidR="00F75EDD" w:rsidRDefault="00F75EDD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b/>
          <w:color w:val="000000" w:themeColor="text1"/>
          <w:sz w:val="28"/>
          <w:szCs w:val="28"/>
          <w:lang w:val="es-ES"/>
        </w:rPr>
      </w:pP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b/>
          <w:color w:val="000000" w:themeColor="text1"/>
          <w:sz w:val="28"/>
          <w:szCs w:val="28"/>
          <w:lang w:val="es-ES"/>
        </w:rPr>
      </w:pPr>
      <w:r w:rsidRPr="00D72E15">
        <w:rPr>
          <w:rFonts w:ascii="MS Reference Sans Serif" w:eastAsia="Times New Roman" w:hAnsi="MS Reference Sans Serif"/>
          <w:b/>
          <w:color w:val="000000" w:themeColor="text1"/>
          <w:sz w:val="28"/>
          <w:szCs w:val="28"/>
          <w:lang w:val="es-ES"/>
        </w:rPr>
        <w:lastRenderedPageBreak/>
        <w:t>Administración Municipal de la mano con la empresa privada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b/>
          <w:color w:val="000000" w:themeColor="text1"/>
          <w:lang w:val="es-ES"/>
        </w:rPr>
      </w:pPr>
    </w:p>
    <w:p w:rsidR="00D72E15" w:rsidRPr="00D72E15" w:rsidRDefault="00C94E6B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anchor distT="0" distB="0" distL="114300" distR="114300" simplePos="0" relativeHeight="251664384" behindDoc="0" locked="0" layoutInCell="1" allowOverlap="1" wp14:anchorId="6E49878B" wp14:editId="15E1DE6D">
            <wp:simplePos x="0" y="0"/>
            <wp:positionH relativeFrom="column">
              <wp:posOffset>3175</wp:posOffset>
            </wp:positionH>
            <wp:positionV relativeFrom="paragraph">
              <wp:posOffset>54610</wp:posOffset>
            </wp:positionV>
            <wp:extent cx="2865120" cy="1915160"/>
            <wp:effectExtent l="0" t="0" r="0" b="8890"/>
            <wp:wrapSquare wrapText="bothSides"/>
            <wp:docPr id="3" name="Imagen 3" descr="C:\Users\alexandra.dominguez.ALCPOPAYAN\Desktop\Boletín No 066\IMG_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.dominguez.ALCPOPAYAN\Desktop\Boletín No 066\IMG_38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E15" w:rsidRPr="00D72E15">
        <w:rPr>
          <w:rFonts w:ascii="MS Reference Sans Serif" w:eastAsia="Times New Roman" w:hAnsi="MS Reference Sans Serif"/>
          <w:color w:val="000000" w:themeColor="text1"/>
          <w:lang w:val="es-ES"/>
        </w:rPr>
        <w:t>El Alcalde, Francisco Fuentes Meneses con apoyo de la empresa privada de la capital caucana  trabaja en el mejoramiento de la infraestructura Educativa del Municipio y por eso durante el fin de semana hizo entrega de un salón para clases de niños y niñas de la vereda la Laja, noroccidente de Popayán.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Asistieron el secretario de Educación, Luis Guillermo Céspedes Solano, el Gerente de la empresa Coope</w:t>
      </w:r>
      <w:r w:rsidR="00827A64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rativa Taxis Belalcázar, 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Luis Alberto Peña, docentes, estudiantes del establecimiento educativo y padres de familia.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000000" w:themeColor="text1"/>
          <w:lang w:val="es-ES"/>
        </w:rPr>
      </w:pP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>El Alcalde Francisco Fuentes Mene</w:t>
      </w:r>
      <w:r w:rsidR="00827A64">
        <w:rPr>
          <w:rFonts w:ascii="MS Reference Sans Serif" w:eastAsia="Times New Roman" w:hAnsi="MS Reference Sans Serif"/>
          <w:color w:val="000000" w:themeColor="text1"/>
          <w:lang w:val="es-ES"/>
        </w:rPr>
        <w:t>ses destacó el apoyo</w:t>
      </w:r>
      <w:r w:rsidRPr="00D72E15">
        <w:rPr>
          <w:rFonts w:ascii="MS Reference Sans Serif" w:eastAsia="Times New Roman" w:hAnsi="MS Reference Sans Serif"/>
          <w:color w:val="000000" w:themeColor="text1"/>
          <w:lang w:val="es-ES"/>
        </w:rPr>
        <w:t xml:space="preserve"> de la Cooperativa Taxis Belalcázar y dijo que el compromiso es seguir trabajando para el mejoramiento de las condiciones de la calidad de vida y de la educación, en todos los sectores del Municipio de Popayán. El aula también servirá  para otras actividades  de la comunidad.</w:t>
      </w:r>
    </w:p>
    <w:p w:rsidR="00D72E15" w:rsidRPr="00D72E15" w:rsidRDefault="00D72E15" w:rsidP="00D72E15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b/>
          <w:color w:val="000000" w:themeColor="text1"/>
          <w:sz w:val="28"/>
          <w:szCs w:val="28"/>
          <w:lang w:val="es-ES"/>
        </w:rPr>
      </w:pPr>
    </w:p>
    <w:p w:rsidR="00D72E15" w:rsidRPr="0078283E" w:rsidRDefault="00D72E15" w:rsidP="00D72E15">
      <w:pPr>
        <w:jc w:val="center"/>
        <w:rPr>
          <w:rFonts w:ascii="MS Reference Sans Serif" w:hAnsi="MS Reference Sans Serif"/>
          <w:b/>
          <w:sz w:val="24"/>
          <w:szCs w:val="24"/>
        </w:rPr>
      </w:pPr>
      <w:r w:rsidRPr="0078283E">
        <w:rPr>
          <w:rFonts w:ascii="MS Reference Sans Serif" w:hAnsi="MS Reference Sans Serif"/>
          <w:b/>
          <w:sz w:val="28"/>
          <w:szCs w:val="28"/>
        </w:rPr>
        <w:t>Comer</w:t>
      </w:r>
      <w:r>
        <w:rPr>
          <w:rFonts w:ascii="MS Reference Sans Serif" w:hAnsi="MS Reference Sans Serif"/>
          <w:b/>
          <w:sz w:val="28"/>
          <w:szCs w:val="28"/>
        </w:rPr>
        <w:t>ciantes son capacitados por el M</w:t>
      </w:r>
      <w:r w:rsidRPr="0078283E">
        <w:rPr>
          <w:rFonts w:ascii="MS Reference Sans Serif" w:hAnsi="MS Reference Sans Serif"/>
          <w:b/>
          <w:sz w:val="28"/>
          <w:szCs w:val="28"/>
        </w:rPr>
        <w:t>unicipio de Popayán</w:t>
      </w:r>
      <w:bookmarkStart w:id="0" w:name="_GoBack"/>
      <w:bookmarkEnd w:id="0"/>
    </w:p>
    <w:p w:rsidR="00D72E15" w:rsidRPr="002F7F3F" w:rsidRDefault="00D72E15" w:rsidP="00D72E15">
      <w:pPr>
        <w:jc w:val="both"/>
        <w:rPr>
          <w:rFonts w:ascii="MS Reference Sans Serif" w:hAnsi="MS Reference Sans Serif"/>
        </w:rPr>
      </w:pPr>
      <w:r w:rsidRPr="002F7F3F"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62336" behindDoc="0" locked="0" layoutInCell="1" allowOverlap="1" wp14:anchorId="3DFAB508" wp14:editId="55FFD071">
            <wp:simplePos x="0" y="0"/>
            <wp:positionH relativeFrom="column">
              <wp:posOffset>5715</wp:posOffset>
            </wp:positionH>
            <wp:positionV relativeFrom="paragraph">
              <wp:posOffset>25400</wp:posOffset>
            </wp:positionV>
            <wp:extent cx="3689985" cy="2290445"/>
            <wp:effectExtent l="0" t="0" r="5715" b="0"/>
            <wp:wrapSquare wrapText="bothSides"/>
            <wp:docPr id="8" name="Imagen 8" descr="C:\Users\alexandra.dominguez.ALCPOPAYAN\Desktop\Boletín No 066\capacitacò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.dominguez.ALCPOPAYAN\Desktop\Boletín No 066\capacitacò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F3F">
        <w:rPr>
          <w:rFonts w:ascii="MS Reference Sans Serif" w:hAnsi="MS Reference Sans Serif"/>
        </w:rPr>
        <w:t>La Administración Municipal de Popayán con el apoyo del Sena, avanza en el fortalecimiento del Centro Comercial</w:t>
      </w:r>
      <w:r w:rsidR="00827A64">
        <w:rPr>
          <w:rFonts w:ascii="MS Reference Sans Serif" w:hAnsi="MS Reference Sans Serif"/>
        </w:rPr>
        <w:t xml:space="preserve"> el Empedrado, para esto se  brinda</w:t>
      </w:r>
      <w:r w:rsidRPr="002F7F3F">
        <w:rPr>
          <w:rFonts w:ascii="MS Reference Sans Serif" w:hAnsi="MS Reference Sans Serif"/>
        </w:rPr>
        <w:t xml:space="preserve"> capacitación a los comerciantes en áreas que son fundamentales para mejorar los ingresos en los negocios.</w:t>
      </w:r>
    </w:p>
    <w:p w:rsidR="00D72E15" w:rsidRPr="002F7F3F" w:rsidRDefault="00D72E15" w:rsidP="00D72E15">
      <w:pPr>
        <w:jc w:val="both"/>
        <w:rPr>
          <w:rFonts w:ascii="MS Reference Sans Serif" w:hAnsi="MS Reference Sans Serif"/>
        </w:rPr>
      </w:pPr>
      <w:r w:rsidRPr="002F7F3F">
        <w:rPr>
          <w:rFonts w:ascii="MS Reference Sans Serif" w:hAnsi="MS Reference Sans Serif"/>
        </w:rPr>
        <w:t xml:space="preserve">Durante las últimas semanas los comerciantes que tienen su unidad de trabajo después del proceso de reubicación que adelantó el municipio, se han capacitado en contabilidad y mercadeo, áreas en las que se tenían debilidades </w:t>
      </w:r>
      <w:r w:rsidRPr="002F7F3F">
        <w:rPr>
          <w:rFonts w:ascii="MS Reference Sans Serif" w:hAnsi="MS Reference Sans Serif"/>
        </w:rPr>
        <w:lastRenderedPageBreak/>
        <w:t>y ahora se fortalecen para avanzar en el objetivo de tener mayores ventas y una mejor atención al cliente.</w:t>
      </w:r>
    </w:p>
    <w:p w:rsidR="00D72E15" w:rsidRPr="002F7F3F" w:rsidRDefault="00D72E15" w:rsidP="00D72E15">
      <w:pPr>
        <w:jc w:val="both"/>
        <w:rPr>
          <w:rFonts w:ascii="MS Reference Sans Serif" w:hAnsi="MS Reference Sans Serif"/>
        </w:rPr>
      </w:pPr>
      <w:r w:rsidRPr="002F7F3F">
        <w:rPr>
          <w:rFonts w:ascii="MS Reference Sans Serif" w:hAnsi="MS Reference Sans Serif"/>
        </w:rPr>
        <w:t>María Yolanda Rebolledo, comerciante, manifestó que aprendió como sacar adelante su local de ropa hindú y deportiva, con nuevas estrategias que pondrá en práctica y agradeció al gobierno local por estar cumpliendo los compromisos que se establecieron cuando decidieron desalojar el espacio público que ocupaban.</w:t>
      </w:r>
    </w:p>
    <w:p w:rsidR="00D72E15" w:rsidRPr="002F7F3F" w:rsidRDefault="00D72E15" w:rsidP="00D72E15">
      <w:pPr>
        <w:jc w:val="both"/>
        <w:rPr>
          <w:rFonts w:ascii="MS Reference Sans Serif" w:hAnsi="MS Reference Sans Serif"/>
        </w:rPr>
      </w:pPr>
      <w:r w:rsidRPr="002F7F3F">
        <w:rPr>
          <w:rFonts w:ascii="MS Reference Sans Serif" w:hAnsi="MS Reference Sans Serif"/>
        </w:rPr>
        <w:t>Ana María Salazar Cabrera, Administradora del centro comercial el Empedrado, resaltó que se termina la capacitación con todos los objetivos alcanzados y esta semana se iniciarán nuevas capacitaciones para todos los comerciantes en aspectos como: sistemas, emprendimiento y servicio al cliente; la funcionaria llamó la atención de los comerciantes para que se insc</w:t>
      </w:r>
      <w:r w:rsidR="00827A64">
        <w:rPr>
          <w:rFonts w:ascii="MS Reference Sans Serif" w:hAnsi="MS Reference Sans Serif"/>
        </w:rPr>
        <w:t>riban en los nuevos cursos</w:t>
      </w:r>
      <w:r w:rsidRPr="002F7F3F">
        <w:rPr>
          <w:rFonts w:ascii="MS Reference Sans Serif" w:hAnsi="MS Reference Sans Serif"/>
        </w:rPr>
        <w:t xml:space="preserve"> que son gratuitos y que se adelantan en horas no laborables.</w:t>
      </w:r>
    </w:p>
    <w:p w:rsidR="00D72E15" w:rsidRDefault="00D72E15" w:rsidP="00D72E15">
      <w:pPr>
        <w:jc w:val="both"/>
        <w:rPr>
          <w:rFonts w:ascii="MS Reference Sans Serif" w:hAnsi="MS Reference Sans Serif"/>
        </w:rPr>
      </w:pPr>
      <w:r w:rsidRPr="002F7F3F">
        <w:rPr>
          <w:rFonts w:ascii="MS Reference Sans Serif" w:hAnsi="MS Reference Sans Serif"/>
        </w:rPr>
        <w:t>De es</w:t>
      </w:r>
      <w:r w:rsidR="00827A64">
        <w:rPr>
          <w:rFonts w:ascii="MS Reference Sans Serif" w:hAnsi="MS Reference Sans Serif"/>
        </w:rPr>
        <w:t>ta forma el gobierno local apoya</w:t>
      </w:r>
      <w:r w:rsidRPr="002F7F3F">
        <w:rPr>
          <w:rFonts w:ascii="MS Reference Sans Serif" w:hAnsi="MS Reference Sans Serif"/>
        </w:rPr>
        <w:t xml:space="preserve"> a los comerciantes que decidieron formalizar su negocio.</w:t>
      </w:r>
    </w:p>
    <w:p w:rsidR="00706CD3" w:rsidRPr="00706CD3" w:rsidRDefault="00706CD3" w:rsidP="00706CD3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706CD3">
        <w:rPr>
          <w:rFonts w:ascii="MS Reference Sans Serif" w:hAnsi="MS Reference Sans Serif"/>
          <w:b/>
          <w:sz w:val="28"/>
          <w:szCs w:val="28"/>
        </w:rPr>
        <w:t>Acto Adminitrativo</w:t>
      </w:r>
    </w:p>
    <w:p w:rsidR="00706CD3" w:rsidRPr="00706CD3" w:rsidRDefault="00706CD3" w:rsidP="00706CD3">
      <w:pPr>
        <w:jc w:val="both"/>
        <w:rPr>
          <w:rFonts w:ascii="MS Reference Sans Serif" w:hAnsi="MS Reference Sans Serif" w:cs="Arial"/>
        </w:rPr>
      </w:pPr>
      <w:r w:rsidRPr="00706CD3">
        <w:rPr>
          <w:rFonts w:ascii="MS Reference Sans Serif" w:hAnsi="MS Reference Sans Serif" w:cs="Arial"/>
          <w:b/>
        </w:rPr>
        <w:t>Acuerdo Nº 002 del 06 de marzo del 2014</w:t>
      </w:r>
      <w:r w:rsidRPr="00706CD3">
        <w:rPr>
          <w:rFonts w:ascii="MS Reference Sans Serif" w:hAnsi="MS Reference Sans Serif" w:cs="Arial"/>
        </w:rPr>
        <w:t xml:space="preserve"> “por el cual se adicionan el Presupuesto de Ingresos y Gastos de la vigencia 2014,  con recursos de los Convenios Inte</w:t>
      </w:r>
      <w:r w:rsidR="00827A64">
        <w:rPr>
          <w:rFonts w:ascii="MS Reference Sans Serif" w:hAnsi="MS Reference Sans Serif" w:cs="Arial"/>
        </w:rPr>
        <w:t>r</w:t>
      </w:r>
      <w:r w:rsidR="003E5266">
        <w:rPr>
          <w:rFonts w:ascii="MS Reference Sans Serif" w:hAnsi="MS Reference Sans Serif" w:cs="Arial"/>
        </w:rPr>
        <w:t xml:space="preserve"> </w:t>
      </w:r>
      <w:r w:rsidRPr="00706CD3">
        <w:rPr>
          <w:rFonts w:ascii="MS Reference Sans Serif" w:hAnsi="MS Reference Sans Serif" w:cs="Arial"/>
        </w:rPr>
        <w:t>administrativos celebrados entre el Fondo Financiero de Proyectos de Desarrollo FONADE y el Municipio de Popayán y el convenio interadministrativo nº 293 de 2013 celebrado con el Departamento Administrativo para la Prosperidad Social Fondo de Inversión para la Paz y el Municipio De Popayán</w:t>
      </w:r>
      <w:r w:rsidRPr="00706CD3">
        <w:rPr>
          <w:rStyle w:val="Fuentedeprrafopredeter0"/>
          <w:rFonts w:ascii="MS Reference Sans Serif" w:hAnsi="MS Reference Sans Serif" w:cs="Arial"/>
        </w:rPr>
        <w:t>”</w:t>
      </w:r>
      <w:r w:rsidRPr="00706CD3">
        <w:rPr>
          <w:rFonts w:ascii="MS Reference Sans Serif" w:hAnsi="MS Reference Sans Serif" w:cs="Arial"/>
        </w:rPr>
        <w:t xml:space="preserve"> </w:t>
      </w:r>
    </w:p>
    <w:p w:rsidR="00706CD3" w:rsidRPr="00706CD3" w:rsidRDefault="00706CD3" w:rsidP="00706CD3">
      <w:pPr>
        <w:jc w:val="center"/>
        <w:rPr>
          <w:rFonts w:ascii="MS Reference Sans Serif" w:hAnsi="MS Reference Sans Serif"/>
        </w:rPr>
      </w:pPr>
      <w:r w:rsidRPr="00706CD3">
        <w:rPr>
          <w:rFonts w:ascii="MS Reference Sans Serif" w:hAnsi="MS Reference Sans Serif" w:cs="Arial"/>
          <w:b/>
        </w:rPr>
        <w:t>También puede consultar</w:t>
      </w:r>
      <w:r w:rsidRPr="00706CD3">
        <w:rPr>
          <w:rFonts w:ascii="MS Reference Sans Serif" w:hAnsi="MS Reference Sans Serif" w:cs="Arial"/>
        </w:rPr>
        <w:t xml:space="preserve"> este, y otros actos administrativos en el siguiente link: </w:t>
      </w:r>
      <w:r w:rsidRPr="00706CD3">
        <w:rPr>
          <w:rFonts w:ascii="MS Reference Sans Serif" w:hAnsi="MS Reference Sans Serif" w:cs="Arial"/>
          <w:u w:val="single"/>
        </w:rPr>
        <w:t>http://popayan.gov.co/ciudadanos/la-alcaldia/normatividad/</w:t>
      </w:r>
      <w:r w:rsidRPr="000151D2">
        <w:rPr>
          <w:rFonts w:ascii="Arial" w:hAnsi="Arial" w:cs="Arial"/>
          <w:u w:val="single"/>
        </w:rPr>
        <w:t>Acuerdos</w:t>
      </w:r>
    </w:p>
    <w:p w:rsidR="000C2010" w:rsidRPr="00706CD3" w:rsidRDefault="000C2010" w:rsidP="00D72E15">
      <w:pPr>
        <w:jc w:val="both"/>
        <w:rPr>
          <w:rFonts w:ascii="MS Reference Sans Serif" w:hAnsi="MS Reference Sans Serif"/>
        </w:rPr>
      </w:pPr>
    </w:p>
    <w:p w:rsidR="000C2010" w:rsidRPr="00706CD3" w:rsidRDefault="000C2010" w:rsidP="000C2010">
      <w:pPr>
        <w:rPr>
          <w:rFonts w:ascii="MS Reference Sans Serif" w:hAnsi="MS Reference Sans Serif"/>
          <w:sz w:val="24"/>
        </w:rPr>
      </w:pPr>
      <w:r w:rsidRPr="00706CD3">
        <w:rPr>
          <w:rFonts w:ascii="MS Reference Sans Serif" w:hAnsi="MS Reference Sans Serif"/>
          <w:sz w:val="24"/>
        </w:rPr>
        <w:t>[</w:t>
      </w:r>
      <w:r w:rsidRPr="00706CD3">
        <w:rPr>
          <w:rFonts w:ascii="MS Reference Sans Serif" w:hAnsi="MS Reference Sans Serif"/>
          <w:b/>
          <w:color w:val="FF0000"/>
          <w:sz w:val="36"/>
        </w:rPr>
        <w:t xml:space="preserve">Anexos: </w:t>
      </w:r>
      <w:r w:rsidRPr="00706CD3">
        <w:rPr>
          <w:rFonts w:ascii="MS Reference Sans Serif" w:hAnsi="MS Reference Sans Serif"/>
          <w:sz w:val="24"/>
        </w:rPr>
        <w:t>Boletín No 067. Lunes 10 de marzo del 2014  (</w:t>
      </w:r>
      <w:r w:rsidRPr="00706CD3">
        <w:rPr>
          <w:rFonts w:ascii="MS Reference Sans Serif" w:hAnsi="MS Reference Sans Serif"/>
          <w:b/>
          <w:color w:val="FF0000"/>
          <w:sz w:val="24"/>
        </w:rPr>
        <w:t>Fotografías  y audios</w:t>
      </w:r>
      <w:r w:rsidRPr="00706CD3">
        <w:rPr>
          <w:rFonts w:ascii="MS Reference Sans Serif" w:hAnsi="MS Reference Sans Serif"/>
          <w:sz w:val="24"/>
        </w:rPr>
        <w:t xml:space="preserve">)] en el siguiente link:  </w:t>
      </w:r>
      <w:hyperlink r:id="rId14" w:tgtFrame="_blank" w:history="1">
        <w:r w:rsidRPr="00706CD3">
          <w:rPr>
            <w:rStyle w:val="Hipervnculo"/>
            <w:rFonts w:ascii="MS Reference Sans Serif" w:hAnsi="MS Reference Sans Serif"/>
            <w:b/>
            <w:bCs/>
          </w:rPr>
          <w:t>http://we.tl/o3SsG9HGOb</w:t>
        </w:r>
      </w:hyperlink>
      <w:r w:rsidRPr="00706CD3">
        <w:rPr>
          <w:rFonts w:ascii="MS Reference Sans Serif" w:hAnsi="MS Reference Sans Serif"/>
        </w:rPr>
        <w:t xml:space="preserve"> </w:t>
      </w:r>
      <w:r w:rsidRPr="00706CD3">
        <w:rPr>
          <w:rFonts w:ascii="MS Reference Sans Serif" w:hAnsi="MS Reference Sans Serif"/>
          <w:sz w:val="24"/>
        </w:rPr>
        <w:t>Se eliminarán los archivos el 17 de marzo de 2014.</w:t>
      </w:r>
    </w:p>
    <w:p w:rsidR="000C2010" w:rsidRPr="00706CD3" w:rsidRDefault="000C2010" w:rsidP="00D72E15">
      <w:pPr>
        <w:jc w:val="both"/>
        <w:rPr>
          <w:rFonts w:ascii="MS Reference Sans Serif" w:hAnsi="MS Reference Sans Serif"/>
        </w:rPr>
      </w:pPr>
    </w:p>
    <w:sectPr w:rsidR="000C2010" w:rsidRPr="00706CD3" w:rsidSect="0093064D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DF" w:rsidRDefault="00017FDF" w:rsidP="0093064D">
      <w:pPr>
        <w:spacing w:after="0" w:line="240" w:lineRule="auto"/>
      </w:pPr>
      <w:r>
        <w:separator/>
      </w:r>
    </w:p>
  </w:endnote>
  <w:endnote w:type="continuationSeparator" w:id="0">
    <w:p w:rsidR="00017FDF" w:rsidRDefault="00017FDF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3064D" w:rsidRDefault="0093064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7E6F6" wp14:editId="58642669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7867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D3216E" w:rsidRPr="00D3216E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4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430.95pt;margin-top:.6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D3216E" w:rsidRPr="00D3216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4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DF" w:rsidRDefault="00017FDF" w:rsidP="0093064D">
      <w:pPr>
        <w:spacing w:after="0" w:line="240" w:lineRule="auto"/>
      </w:pPr>
      <w:r>
        <w:separator/>
      </w:r>
    </w:p>
  </w:footnote>
  <w:footnote w:type="continuationSeparator" w:id="0">
    <w:p w:rsidR="00017FDF" w:rsidRDefault="00017FDF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42203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0DC160" wp14:editId="41C02929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5953125" cy="762000"/>
              <wp:effectExtent l="0" t="0" r="9525" b="0"/>
              <wp:wrapTopAndBottom/>
              <wp:docPr id="23" name="2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3 Grupo" o:spid="_x0000_s1026" style="position:absolute;margin-left:2.7pt;margin-top:3.6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WPg1C5YtAACWLQAAFQAAAGRycy9tZWRpYS9pbWFnZTMu&#10;anBlZ//Y/+AAEEpGSUYAAQEBAMgAyAAA/9sAQwAKBwcIBwYKCAgICwoKCw4YEA4NDQ4dFRYRGCMf&#10;JSQiHyIhJis3LyYpNCkhIjBBMTQ5Oz4+PiUuRElDPEg3PT47/9sAQwEKCwsODQ4cEBAcOygiKDs7&#10;Ozs7Ozs7Ozs7Ozs7Ozs7Ozs7Ozs7Ozs7Ozs7Ozs7Ozs7Ozs7Ozs7Ozs7Ozs7Ozs7/8AAEQgAy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A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pJcekuicB7BJcekkp7BJcekkp7BJcekkp7B&#10;Jcekkp7BJcekkp7BJcekkp7BJcekkp7BJcekkp7BJcekkp//2f/tCDhQaG90b3Nob3AgMy4wADhC&#10;SU0EJQAAAAAAEAAAAAAAAAAAAAAAAAAAAAA4QklNA+0AAAAAABAASAAAAAEAAgBI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8AAAAGAAAAAAAAAAAAAAADAAABqQAA&#10;AAUAbABpAG4AZQBhAAAAAQAAAAAAAAAAAAAAAAAAAAAAAAABAAAAAAAAAAAAAAGpAAAAAwAAAAAA&#10;AAAAAAAAAAAAAAABAAAAAAAAAAAAAAAAAAAAAAAAABAAAAABAAAAAAAAbnVsbAAAAAIAAAAGYm91&#10;bmRzT2JqYwAAAAEAAAAAAABSY3QxAAAABAAAAABUb3AgbG9uZwAAAAAAAAAATGVmdGxvbmcAAAAA&#10;AAAAAEJ0b21sb25nAAAAAwAAAABSZ2h0bG9uZwAAAak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MAAAAAUmdodGxvbmcA&#10;AAGp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BOEJJTQQMAAAAAAJ8AAAAAQAAAKAAAAABAAAB4AAAAeAAAAJgABgAAf/Y/+AAEEpG&#10;SUYAAQIAAEgASAAA/+0ADEFkb2JlX0NNAAL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QjlFMDBD&#10;QTU2QjdGMTc3QTAxMEUwQTk5NkJFNTE1RjU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IaXN0b3J5Lz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/7gAOQWRvYmUAZEAAAAAB/9sAhAABAQEBAQEBAQEBAQEBAQEBAQEBAQEBAQEBAQEB&#10;AQEBAQEBAQEBAQEBAQEBAgICAgICAgICAgIDAwMDAwMDAwMDAQEBAQEBAQEBAQECAgECAgMDAwMD&#10;AwMDAwMDAwMDAwMDAwMDAwMDAwMDAwMDAwMDAwMDAwMDAwMDAwMDAwMDAwP/wAARCAADAakDAREA&#10;AhEBAxEB/90ABAA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93064D" w:rsidRDefault="00930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DEC"/>
    <w:multiLevelType w:val="hybridMultilevel"/>
    <w:tmpl w:val="7C96F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7FDF"/>
    <w:rsid w:val="00020890"/>
    <w:rsid w:val="00021D70"/>
    <w:rsid w:val="00030B70"/>
    <w:rsid w:val="00036D3B"/>
    <w:rsid w:val="0004408B"/>
    <w:rsid w:val="00046077"/>
    <w:rsid w:val="0004667F"/>
    <w:rsid w:val="000473FE"/>
    <w:rsid w:val="00054599"/>
    <w:rsid w:val="00054C37"/>
    <w:rsid w:val="000560E9"/>
    <w:rsid w:val="00095970"/>
    <w:rsid w:val="000A0C12"/>
    <w:rsid w:val="000A242D"/>
    <w:rsid w:val="000A5B9A"/>
    <w:rsid w:val="000B0930"/>
    <w:rsid w:val="000C2010"/>
    <w:rsid w:val="000C3E49"/>
    <w:rsid w:val="000C47A3"/>
    <w:rsid w:val="000D25A6"/>
    <w:rsid w:val="000E43F9"/>
    <w:rsid w:val="000F6B95"/>
    <w:rsid w:val="001002B2"/>
    <w:rsid w:val="001005D1"/>
    <w:rsid w:val="00103B0C"/>
    <w:rsid w:val="001129C8"/>
    <w:rsid w:val="0012506C"/>
    <w:rsid w:val="0013554F"/>
    <w:rsid w:val="001368E9"/>
    <w:rsid w:val="001438EE"/>
    <w:rsid w:val="00161BB6"/>
    <w:rsid w:val="00171F53"/>
    <w:rsid w:val="001809B6"/>
    <w:rsid w:val="00180C3E"/>
    <w:rsid w:val="00181336"/>
    <w:rsid w:val="00187EDC"/>
    <w:rsid w:val="001A3F85"/>
    <w:rsid w:val="001A568F"/>
    <w:rsid w:val="001A6005"/>
    <w:rsid w:val="001B0F4A"/>
    <w:rsid w:val="001B1AFA"/>
    <w:rsid w:val="001B4B4E"/>
    <w:rsid w:val="001D09BC"/>
    <w:rsid w:val="001D571E"/>
    <w:rsid w:val="001D6CFF"/>
    <w:rsid w:val="001E5494"/>
    <w:rsid w:val="001F2B98"/>
    <w:rsid w:val="001F535D"/>
    <w:rsid w:val="00201AC5"/>
    <w:rsid w:val="002075E8"/>
    <w:rsid w:val="00214A56"/>
    <w:rsid w:val="00221777"/>
    <w:rsid w:val="002230A7"/>
    <w:rsid w:val="00226413"/>
    <w:rsid w:val="0023334D"/>
    <w:rsid w:val="00244F7E"/>
    <w:rsid w:val="002669A7"/>
    <w:rsid w:val="00266D61"/>
    <w:rsid w:val="00281C19"/>
    <w:rsid w:val="0028372B"/>
    <w:rsid w:val="00296718"/>
    <w:rsid w:val="00297A2E"/>
    <w:rsid w:val="002A0F7A"/>
    <w:rsid w:val="002A7818"/>
    <w:rsid w:val="002C1788"/>
    <w:rsid w:val="002C36B6"/>
    <w:rsid w:val="002E075D"/>
    <w:rsid w:val="002E3D74"/>
    <w:rsid w:val="002F2A6C"/>
    <w:rsid w:val="002F7F3F"/>
    <w:rsid w:val="00301508"/>
    <w:rsid w:val="00303887"/>
    <w:rsid w:val="003139D0"/>
    <w:rsid w:val="00313D1E"/>
    <w:rsid w:val="00313E2D"/>
    <w:rsid w:val="003559DE"/>
    <w:rsid w:val="00372757"/>
    <w:rsid w:val="00375F9E"/>
    <w:rsid w:val="00381A85"/>
    <w:rsid w:val="003A1596"/>
    <w:rsid w:val="003A4AC0"/>
    <w:rsid w:val="003B0AC1"/>
    <w:rsid w:val="003E0967"/>
    <w:rsid w:val="003E16EA"/>
    <w:rsid w:val="003E5266"/>
    <w:rsid w:val="003F6786"/>
    <w:rsid w:val="003F685E"/>
    <w:rsid w:val="00413C18"/>
    <w:rsid w:val="00416D2B"/>
    <w:rsid w:val="00422031"/>
    <w:rsid w:val="00422493"/>
    <w:rsid w:val="004312D7"/>
    <w:rsid w:val="00441463"/>
    <w:rsid w:val="0045541F"/>
    <w:rsid w:val="00471BC2"/>
    <w:rsid w:val="00481F4B"/>
    <w:rsid w:val="00482ADC"/>
    <w:rsid w:val="004939DE"/>
    <w:rsid w:val="00493AF8"/>
    <w:rsid w:val="004A28F7"/>
    <w:rsid w:val="004B5B24"/>
    <w:rsid w:val="004B6B76"/>
    <w:rsid w:val="004D32AB"/>
    <w:rsid w:val="004E4276"/>
    <w:rsid w:val="004F2CCF"/>
    <w:rsid w:val="0051673C"/>
    <w:rsid w:val="00520AEA"/>
    <w:rsid w:val="00524915"/>
    <w:rsid w:val="00525279"/>
    <w:rsid w:val="005277F9"/>
    <w:rsid w:val="00527BF8"/>
    <w:rsid w:val="005475DF"/>
    <w:rsid w:val="00551802"/>
    <w:rsid w:val="005518A8"/>
    <w:rsid w:val="00553C6C"/>
    <w:rsid w:val="00555BAE"/>
    <w:rsid w:val="00562E96"/>
    <w:rsid w:val="005810DD"/>
    <w:rsid w:val="005A0222"/>
    <w:rsid w:val="005B360B"/>
    <w:rsid w:val="005B67CC"/>
    <w:rsid w:val="005C4298"/>
    <w:rsid w:val="005D5C19"/>
    <w:rsid w:val="005E2E2F"/>
    <w:rsid w:val="005E5AF3"/>
    <w:rsid w:val="00600307"/>
    <w:rsid w:val="0061431F"/>
    <w:rsid w:val="00622654"/>
    <w:rsid w:val="006316E2"/>
    <w:rsid w:val="00632BDF"/>
    <w:rsid w:val="0064496C"/>
    <w:rsid w:val="006458C1"/>
    <w:rsid w:val="006469DF"/>
    <w:rsid w:val="00670B40"/>
    <w:rsid w:val="00670BF7"/>
    <w:rsid w:val="006775DF"/>
    <w:rsid w:val="0067760F"/>
    <w:rsid w:val="00681D0B"/>
    <w:rsid w:val="006A0F65"/>
    <w:rsid w:val="006A0F82"/>
    <w:rsid w:val="006A4D26"/>
    <w:rsid w:val="006A5138"/>
    <w:rsid w:val="006C0870"/>
    <w:rsid w:val="006D18B4"/>
    <w:rsid w:val="006D1E5C"/>
    <w:rsid w:val="006F5890"/>
    <w:rsid w:val="00705B0B"/>
    <w:rsid w:val="00706CD3"/>
    <w:rsid w:val="00717F51"/>
    <w:rsid w:val="0072276D"/>
    <w:rsid w:val="00727612"/>
    <w:rsid w:val="00734D2F"/>
    <w:rsid w:val="0073629C"/>
    <w:rsid w:val="00757FD4"/>
    <w:rsid w:val="00775529"/>
    <w:rsid w:val="00775824"/>
    <w:rsid w:val="00785A02"/>
    <w:rsid w:val="00794F5A"/>
    <w:rsid w:val="007A1479"/>
    <w:rsid w:val="007B0E63"/>
    <w:rsid w:val="007B128A"/>
    <w:rsid w:val="007B45F3"/>
    <w:rsid w:val="007C6061"/>
    <w:rsid w:val="007C6411"/>
    <w:rsid w:val="007D4CAA"/>
    <w:rsid w:val="007E0662"/>
    <w:rsid w:val="007E62EB"/>
    <w:rsid w:val="007F428D"/>
    <w:rsid w:val="008140CF"/>
    <w:rsid w:val="008177B4"/>
    <w:rsid w:val="008235BD"/>
    <w:rsid w:val="00827A64"/>
    <w:rsid w:val="00842917"/>
    <w:rsid w:val="008509ED"/>
    <w:rsid w:val="008813A3"/>
    <w:rsid w:val="008824FB"/>
    <w:rsid w:val="00884FF0"/>
    <w:rsid w:val="008A4A4C"/>
    <w:rsid w:val="008A5945"/>
    <w:rsid w:val="008A79C3"/>
    <w:rsid w:val="008B1276"/>
    <w:rsid w:val="008B2B45"/>
    <w:rsid w:val="008B314B"/>
    <w:rsid w:val="00902AA5"/>
    <w:rsid w:val="009056BF"/>
    <w:rsid w:val="00913FE2"/>
    <w:rsid w:val="0093064D"/>
    <w:rsid w:val="00940D14"/>
    <w:rsid w:val="0094775E"/>
    <w:rsid w:val="00963760"/>
    <w:rsid w:val="00963790"/>
    <w:rsid w:val="009711C7"/>
    <w:rsid w:val="00990769"/>
    <w:rsid w:val="00993455"/>
    <w:rsid w:val="00993A9F"/>
    <w:rsid w:val="00995EF6"/>
    <w:rsid w:val="009A6899"/>
    <w:rsid w:val="009B30AD"/>
    <w:rsid w:val="009C0705"/>
    <w:rsid w:val="009C3215"/>
    <w:rsid w:val="009C4A75"/>
    <w:rsid w:val="009E06A2"/>
    <w:rsid w:val="009F437B"/>
    <w:rsid w:val="009F47B1"/>
    <w:rsid w:val="009F50DE"/>
    <w:rsid w:val="009F5ADF"/>
    <w:rsid w:val="00A01568"/>
    <w:rsid w:val="00A03CBD"/>
    <w:rsid w:val="00A049B5"/>
    <w:rsid w:val="00A05FFD"/>
    <w:rsid w:val="00A06BFE"/>
    <w:rsid w:val="00A13775"/>
    <w:rsid w:val="00A14A45"/>
    <w:rsid w:val="00A21107"/>
    <w:rsid w:val="00A33AD4"/>
    <w:rsid w:val="00A3647C"/>
    <w:rsid w:val="00A370BE"/>
    <w:rsid w:val="00A372B6"/>
    <w:rsid w:val="00A4700E"/>
    <w:rsid w:val="00A50B95"/>
    <w:rsid w:val="00A54771"/>
    <w:rsid w:val="00A579F0"/>
    <w:rsid w:val="00A60E30"/>
    <w:rsid w:val="00A66AE2"/>
    <w:rsid w:val="00A67F2D"/>
    <w:rsid w:val="00A732B4"/>
    <w:rsid w:val="00A8427D"/>
    <w:rsid w:val="00A85D20"/>
    <w:rsid w:val="00A879E8"/>
    <w:rsid w:val="00A97463"/>
    <w:rsid w:val="00AA4ABE"/>
    <w:rsid w:val="00AB05D1"/>
    <w:rsid w:val="00AB1881"/>
    <w:rsid w:val="00AB249C"/>
    <w:rsid w:val="00AB3703"/>
    <w:rsid w:val="00AC1C22"/>
    <w:rsid w:val="00AD0194"/>
    <w:rsid w:val="00AE1181"/>
    <w:rsid w:val="00B02C43"/>
    <w:rsid w:val="00B14808"/>
    <w:rsid w:val="00B2075A"/>
    <w:rsid w:val="00B2077D"/>
    <w:rsid w:val="00B239DC"/>
    <w:rsid w:val="00B32B4C"/>
    <w:rsid w:val="00B33F22"/>
    <w:rsid w:val="00B3454A"/>
    <w:rsid w:val="00B4170B"/>
    <w:rsid w:val="00B57139"/>
    <w:rsid w:val="00B63A87"/>
    <w:rsid w:val="00B67108"/>
    <w:rsid w:val="00B9621C"/>
    <w:rsid w:val="00BA2244"/>
    <w:rsid w:val="00BA2D8F"/>
    <w:rsid w:val="00BB4721"/>
    <w:rsid w:val="00BF731F"/>
    <w:rsid w:val="00C23FD1"/>
    <w:rsid w:val="00C24CC2"/>
    <w:rsid w:val="00C31255"/>
    <w:rsid w:val="00C3405A"/>
    <w:rsid w:val="00C440E1"/>
    <w:rsid w:val="00C477E4"/>
    <w:rsid w:val="00C741DD"/>
    <w:rsid w:val="00C83EEC"/>
    <w:rsid w:val="00C85729"/>
    <w:rsid w:val="00C90A25"/>
    <w:rsid w:val="00C91345"/>
    <w:rsid w:val="00C94180"/>
    <w:rsid w:val="00C94E6B"/>
    <w:rsid w:val="00C970A2"/>
    <w:rsid w:val="00CA44D9"/>
    <w:rsid w:val="00CA7857"/>
    <w:rsid w:val="00CD2566"/>
    <w:rsid w:val="00CE11E7"/>
    <w:rsid w:val="00CE4B3A"/>
    <w:rsid w:val="00CE7B7B"/>
    <w:rsid w:val="00CF1144"/>
    <w:rsid w:val="00D17D82"/>
    <w:rsid w:val="00D2575C"/>
    <w:rsid w:val="00D32107"/>
    <w:rsid w:val="00D3216E"/>
    <w:rsid w:val="00D3635C"/>
    <w:rsid w:val="00D57A2B"/>
    <w:rsid w:val="00D632EC"/>
    <w:rsid w:val="00D71E3E"/>
    <w:rsid w:val="00D72E15"/>
    <w:rsid w:val="00D7357B"/>
    <w:rsid w:val="00D73AFC"/>
    <w:rsid w:val="00D8147A"/>
    <w:rsid w:val="00D8602A"/>
    <w:rsid w:val="00D87002"/>
    <w:rsid w:val="00D906E6"/>
    <w:rsid w:val="00DA039E"/>
    <w:rsid w:val="00DA1817"/>
    <w:rsid w:val="00DC1759"/>
    <w:rsid w:val="00DD5885"/>
    <w:rsid w:val="00DD64C4"/>
    <w:rsid w:val="00DE041D"/>
    <w:rsid w:val="00DF7084"/>
    <w:rsid w:val="00E06C46"/>
    <w:rsid w:val="00E07927"/>
    <w:rsid w:val="00E07C6E"/>
    <w:rsid w:val="00E10D85"/>
    <w:rsid w:val="00E15066"/>
    <w:rsid w:val="00E25E71"/>
    <w:rsid w:val="00E31B11"/>
    <w:rsid w:val="00E33F30"/>
    <w:rsid w:val="00E35C14"/>
    <w:rsid w:val="00E36448"/>
    <w:rsid w:val="00E37AE4"/>
    <w:rsid w:val="00E41314"/>
    <w:rsid w:val="00E43860"/>
    <w:rsid w:val="00E45CE2"/>
    <w:rsid w:val="00E4689D"/>
    <w:rsid w:val="00E53CC1"/>
    <w:rsid w:val="00E62A02"/>
    <w:rsid w:val="00E74D76"/>
    <w:rsid w:val="00E77A81"/>
    <w:rsid w:val="00E80380"/>
    <w:rsid w:val="00E833A7"/>
    <w:rsid w:val="00E83DDB"/>
    <w:rsid w:val="00E945B2"/>
    <w:rsid w:val="00EA2DAC"/>
    <w:rsid w:val="00EA50B8"/>
    <w:rsid w:val="00ED1598"/>
    <w:rsid w:val="00ED2479"/>
    <w:rsid w:val="00EF5F3C"/>
    <w:rsid w:val="00EF6396"/>
    <w:rsid w:val="00F15903"/>
    <w:rsid w:val="00F15B4F"/>
    <w:rsid w:val="00F15B78"/>
    <w:rsid w:val="00F20488"/>
    <w:rsid w:val="00F26264"/>
    <w:rsid w:val="00F317A8"/>
    <w:rsid w:val="00F3403A"/>
    <w:rsid w:val="00F34FEF"/>
    <w:rsid w:val="00F4311A"/>
    <w:rsid w:val="00F55297"/>
    <w:rsid w:val="00F74F7D"/>
    <w:rsid w:val="00F75EDD"/>
    <w:rsid w:val="00F8044B"/>
    <w:rsid w:val="00F9787C"/>
    <w:rsid w:val="00FB5F2A"/>
    <w:rsid w:val="00FB75A3"/>
    <w:rsid w:val="00FC7EF1"/>
    <w:rsid w:val="00FD1465"/>
    <w:rsid w:val="00FD3100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181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ES"/>
    </w:rPr>
  </w:style>
  <w:style w:type="character" w:customStyle="1" w:styleId="Fuentedeprrafopredeter0">
    <w:name w:val="Fuente de párrafo predeter"/>
    <w:rsid w:val="006D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181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ES"/>
    </w:rPr>
  </w:style>
  <w:style w:type="character" w:customStyle="1" w:styleId="Fuentedeprrafopredeter0">
    <w:name w:val="Fuente de párrafo predeter"/>
    <w:rsid w:val="006D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e.tl/o3SsG9HGO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25.jpeg"/><Relationship Id="rId5" Type="http://schemas.openxmlformats.org/officeDocument/2006/relationships/image" Target="media/image24.jpe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293F-FD4D-427E-AA03-7DB4AD5D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1217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15</cp:revision>
  <cp:lastPrinted>2014-03-06T23:01:00Z</cp:lastPrinted>
  <dcterms:created xsi:type="dcterms:W3CDTF">2014-03-10T17:06:00Z</dcterms:created>
  <dcterms:modified xsi:type="dcterms:W3CDTF">2014-03-10T23:30:00Z</dcterms:modified>
</cp:coreProperties>
</file>