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C" w:rsidRPr="00476CF9" w:rsidRDefault="00476CF9" w:rsidP="00476CF9">
      <w:pPr>
        <w:pStyle w:val="Estilo"/>
        <w:ind w:right="279"/>
        <w:jc w:val="right"/>
        <w:rPr>
          <w:b/>
        </w:rPr>
      </w:pPr>
      <w:r w:rsidRPr="00476C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733F585" wp14:editId="1F5EF943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5612130" cy="1195705"/>
            <wp:effectExtent l="0" t="0" r="7620" b="444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F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C41FB18" wp14:editId="5A4A8097">
            <wp:simplePos x="0" y="0"/>
            <wp:positionH relativeFrom="column">
              <wp:posOffset>-3810</wp:posOffset>
            </wp:positionH>
            <wp:positionV relativeFrom="paragraph">
              <wp:posOffset>1375410</wp:posOffset>
            </wp:positionV>
            <wp:extent cx="5612130" cy="1980565"/>
            <wp:effectExtent l="0" t="0" r="7620" b="635"/>
            <wp:wrapTopAndBottom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yo1 - Cop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F9">
        <w:rPr>
          <w:b/>
          <w:color w:val="7F7F7F" w:themeColor="text1" w:themeTint="80"/>
          <w:sz w:val="20"/>
        </w:rPr>
        <w:t>Boletín No 079. Jueves 27 de marzo del 2014</w:t>
      </w:r>
    </w:p>
    <w:p w:rsidR="00CF054C" w:rsidRPr="00CF054C" w:rsidRDefault="00665220" w:rsidP="00CF054C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Secretaría de Salud exige condiciones higiénico-sanitarias para artesanos en Semana Santa</w:t>
      </w:r>
    </w:p>
    <w:p w:rsidR="00CF054C" w:rsidRPr="00CF054C" w:rsidRDefault="00665220" w:rsidP="00CF054C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oficina de Seguridad Sanitaria y del A</w:t>
      </w:r>
      <w:r w:rsidR="00CF054C" w:rsidRPr="00CF054C">
        <w:rPr>
          <w:rFonts w:ascii="MS Reference Sans Serif" w:hAnsi="MS Reference Sans Serif"/>
        </w:rPr>
        <w:t>mbiente</w:t>
      </w:r>
      <w:r w:rsidR="00DA2650">
        <w:rPr>
          <w:rFonts w:ascii="MS Reference Sans Serif" w:hAnsi="MS Reference Sans Serif"/>
        </w:rPr>
        <w:t xml:space="preserve"> en</w:t>
      </w:r>
      <w:r>
        <w:rPr>
          <w:rFonts w:ascii="MS Reference Sans Serif" w:hAnsi="MS Reference Sans Serif"/>
        </w:rPr>
        <w:t xml:space="preserve"> la Secretaría</w:t>
      </w:r>
      <w:r w:rsidR="00171CEE">
        <w:rPr>
          <w:rFonts w:ascii="MS Reference Sans Serif" w:hAnsi="MS Reference Sans Serif"/>
        </w:rPr>
        <w:t xml:space="preserve"> de</w:t>
      </w:r>
      <w:r>
        <w:rPr>
          <w:rFonts w:ascii="MS Reference Sans Serif" w:hAnsi="MS Reference Sans Serif"/>
        </w:rPr>
        <w:t xml:space="preserve"> Salud de  Popayán  por la época de Semana Santa, quiere que los art</w:t>
      </w:r>
      <w:r w:rsidR="00171CEE">
        <w:rPr>
          <w:rFonts w:ascii="MS Reference Sans Serif" w:hAnsi="MS Reference Sans Serif"/>
        </w:rPr>
        <w:t>esanos  que  participan en</w:t>
      </w:r>
      <w:r>
        <w:rPr>
          <w:rFonts w:ascii="MS Reference Sans Serif" w:hAnsi="MS Reference Sans Serif"/>
        </w:rPr>
        <w:t xml:space="preserve"> las exposiciones  cumplan </w:t>
      </w:r>
      <w:r w:rsidR="00CF054C" w:rsidRPr="00CF054C">
        <w:rPr>
          <w:rFonts w:ascii="MS Reference Sans Serif" w:hAnsi="MS Reference Sans Serif"/>
        </w:rPr>
        <w:t>los requisitos</w:t>
      </w:r>
      <w:r>
        <w:rPr>
          <w:rFonts w:ascii="MS Reference Sans Serif" w:hAnsi="MS Reference Sans Serif"/>
        </w:rPr>
        <w:t xml:space="preserve"> sanitarios necesarios para evitar cualquier situación de emergencia en nuestros visitantes.</w:t>
      </w:r>
    </w:p>
    <w:p w:rsidR="001B2AE6" w:rsidRDefault="00665220" w:rsidP="00CF054C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Personal de la S</w:t>
      </w:r>
      <w:r w:rsidR="00CF054C" w:rsidRPr="00CF054C">
        <w:rPr>
          <w:rFonts w:ascii="MS Reference Sans Serif" w:hAnsi="MS Reference Sans Serif"/>
        </w:rPr>
        <w:t>ecretaría</w:t>
      </w:r>
      <w:r>
        <w:rPr>
          <w:rFonts w:ascii="MS Reference Sans Serif" w:hAnsi="MS Reference Sans Serif"/>
        </w:rPr>
        <w:t xml:space="preserve"> de Salud</w:t>
      </w:r>
      <w:r w:rsidR="00CF054C" w:rsidRPr="00CF054C">
        <w:rPr>
          <w:rFonts w:ascii="MS Reference Sans Serif" w:hAnsi="MS Reference Sans Serif"/>
        </w:rPr>
        <w:t xml:space="preserve"> verificará condiciones higiénico-sanitarias de la</w:t>
      </w:r>
      <w:r w:rsidR="00DA2650">
        <w:rPr>
          <w:rFonts w:ascii="MS Reference Sans Serif" w:hAnsi="MS Reference Sans Serif"/>
        </w:rPr>
        <w:t>s exposicio</w:t>
      </w:r>
      <w:r w:rsidR="00CF054C" w:rsidRPr="00CF054C">
        <w:rPr>
          <w:rFonts w:ascii="MS Reference Sans Serif" w:hAnsi="MS Reference Sans Serif"/>
        </w:rPr>
        <w:t>n</w:t>
      </w:r>
      <w:r w:rsidR="00DA2650">
        <w:rPr>
          <w:rFonts w:ascii="MS Reference Sans Serif" w:hAnsi="MS Reference Sans Serif"/>
        </w:rPr>
        <w:t>es</w:t>
      </w:r>
      <w:r w:rsidR="00CF054C" w:rsidRPr="00CF054C">
        <w:rPr>
          <w:rFonts w:ascii="MS Reference Sans Serif" w:hAnsi="MS Reference Sans Serif"/>
        </w:rPr>
        <w:t>, y si es favorable, el concepto sanitario será entregado en el momento de la visita.</w:t>
      </w:r>
    </w:p>
    <w:p w:rsidR="00CF054C" w:rsidRPr="00CF054C" w:rsidRDefault="00CF054C" w:rsidP="00CF054C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  <w:r w:rsidR="00171CEE">
        <w:rPr>
          <w:rFonts w:ascii="MS Reference Sans Serif" w:hAnsi="MS Reference Sans Serif"/>
        </w:rPr>
        <w:t>De acuerdo con lo anterior</w:t>
      </w:r>
      <w:r w:rsidRPr="00CF054C">
        <w:rPr>
          <w:rFonts w:ascii="MS Reference Sans Serif" w:hAnsi="MS Reference Sans Serif"/>
        </w:rPr>
        <w:t xml:space="preserve"> para el momento de la </w:t>
      </w:r>
      <w:r w:rsidR="00665220" w:rsidRPr="00CF054C">
        <w:rPr>
          <w:rFonts w:ascii="MS Reference Sans Serif" w:hAnsi="MS Reference Sans Serif"/>
        </w:rPr>
        <w:t>inspección</w:t>
      </w:r>
      <w:r w:rsidRPr="00CF054C">
        <w:rPr>
          <w:rFonts w:ascii="MS Reference Sans Serif" w:hAnsi="MS Reference Sans Serif"/>
        </w:rPr>
        <w:t xml:space="preserve"> debe tener en cuenta lo siguiente:</w:t>
      </w:r>
    </w:p>
    <w:p w:rsidR="00CF054C" w:rsidRPr="00CF054C" w:rsidRDefault="00CF054C" w:rsidP="00CF054C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  <w:r w:rsidRPr="00CF054C">
        <w:rPr>
          <w:rFonts w:ascii="MS Reference Sans Serif" w:hAnsi="MS Reference Sans Serif"/>
        </w:rPr>
        <w:t>Disponibilidad estratégica de agua potable y servicios sanitarios con dotación mínima apropiada (jabón líquido, papel higiénico, secador eléctrico o toallas desechables, papelera con tapa y bolsa) para los visitantes y propietarios de expendios de alimentos.</w:t>
      </w:r>
    </w:p>
    <w:p w:rsidR="00CF054C" w:rsidRPr="00CF054C" w:rsidRDefault="00CF054C" w:rsidP="00CF054C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  <w:r w:rsidRPr="00CF054C">
        <w:rPr>
          <w:rFonts w:ascii="MS Reference Sans Serif" w:hAnsi="MS Reference Sans Serif"/>
        </w:rPr>
        <w:t>Disponibilidad de elementos para atención a emergencias (Certificado de Seguridad expedido por Bomberos)</w:t>
      </w:r>
    </w:p>
    <w:p w:rsidR="00CF054C" w:rsidRPr="00CF054C" w:rsidRDefault="00CF054C" w:rsidP="00CF054C">
      <w:pPr>
        <w:jc w:val="both"/>
        <w:rPr>
          <w:rFonts w:ascii="MS Reference Sans Serif" w:hAnsi="MS Reference Sans Serif"/>
        </w:rPr>
      </w:pPr>
      <w:r w:rsidRPr="00CF054C">
        <w:rPr>
          <w:rFonts w:ascii="MS Reference Sans Serif" w:hAnsi="MS Reference Sans Serif"/>
        </w:rPr>
        <w:t>Manejo apropiado para las labores de limpieza y desinfección, manejo de residuos sólidos y control de plagas (Certificado de fumigación vigente del lugar de exposición)</w:t>
      </w:r>
    </w:p>
    <w:p w:rsidR="00171CEE" w:rsidRDefault="00CF054C" w:rsidP="004E40D9">
      <w:pPr>
        <w:jc w:val="both"/>
        <w:rPr>
          <w:rFonts w:ascii="MS Reference Sans Serif" w:hAnsi="MS Reference Sans Serif"/>
        </w:rPr>
      </w:pPr>
      <w:r w:rsidRPr="00CF054C">
        <w:rPr>
          <w:rFonts w:ascii="MS Reference Sans Serif" w:hAnsi="MS Reference Sans Serif"/>
        </w:rPr>
        <w:lastRenderedPageBreak/>
        <w:t>Certificado de higiene de alimentos vigente del personal que manipulará alimentos</w:t>
      </w:r>
      <w:r w:rsidR="00171CEE">
        <w:rPr>
          <w:rFonts w:ascii="MS Reference Sans Serif" w:hAnsi="MS Reference Sans Serif"/>
        </w:rPr>
        <w:t xml:space="preserve">. </w:t>
      </w:r>
    </w:p>
    <w:p w:rsidR="004E40D9" w:rsidRPr="00622B11" w:rsidRDefault="00DC4AA6" w:rsidP="004E40D9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Cualquier </w:t>
      </w:r>
      <w:r w:rsidR="00CF054C" w:rsidRPr="00CF054C">
        <w:rPr>
          <w:rFonts w:ascii="MS Reference Sans Serif" w:hAnsi="MS Reference Sans Serif"/>
        </w:rPr>
        <w:t>información adicional por favor acérquese a la Oficina de Seguridad Sanitaria y del Ambiente de la Secretaría de Salud Municipal.</w:t>
      </w:r>
    </w:p>
    <w:p w:rsidR="00622B11" w:rsidRDefault="00476CF9" w:rsidP="00622B11">
      <w:pPr>
        <w:jc w:val="center"/>
        <w:rPr>
          <w:rFonts w:ascii="Microsoft Sans Serif" w:hAnsi="Microsoft Sans Serif" w:cs="Microsoft Sans Serif"/>
        </w:rPr>
      </w:pPr>
      <w:bookmarkStart w:id="0" w:name="_GoBack"/>
      <w:r>
        <w:rPr>
          <w:rFonts w:ascii="Microsoft Sans Serif" w:hAnsi="Microsoft Sans Serif" w:cs="Microsoft Sans Serif"/>
          <w:lang w:eastAsia="es-CO"/>
        </w:rPr>
        <w:drawing>
          <wp:anchor distT="0" distB="0" distL="114300" distR="114300" simplePos="0" relativeHeight="251660288" behindDoc="0" locked="0" layoutInCell="1" allowOverlap="1" wp14:anchorId="2E961E57" wp14:editId="5016C27A">
            <wp:simplePos x="0" y="0"/>
            <wp:positionH relativeFrom="column">
              <wp:posOffset>-19050</wp:posOffset>
            </wp:positionH>
            <wp:positionV relativeFrom="paragraph">
              <wp:posOffset>52705</wp:posOffset>
            </wp:positionV>
            <wp:extent cx="2463800" cy="3252470"/>
            <wp:effectExtent l="0" t="0" r="0" b="508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CIÓN 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22B11">
        <w:rPr>
          <w:rFonts w:ascii="MS Reference Sans Serif" w:hAnsi="MS Reference Sans Serif"/>
          <w:b/>
          <w:sz w:val="28"/>
          <w:szCs w:val="28"/>
        </w:rPr>
        <w:t>Administración Municipal se víncula a celebración del Día Mundial de la Tuberculosis</w:t>
      </w:r>
      <w:r w:rsidR="004E40D9" w:rsidRPr="00622B11">
        <w:rPr>
          <w:rFonts w:ascii="MS Reference Sans Serif" w:hAnsi="MS Reference Sans Serif"/>
          <w:b/>
          <w:sz w:val="28"/>
          <w:szCs w:val="28"/>
        </w:rPr>
        <w:t xml:space="preserve"> </w:t>
      </w:r>
    </w:p>
    <w:p w:rsidR="00622B11" w:rsidRDefault="00622B11" w:rsidP="00622B11">
      <w:pPr>
        <w:jc w:val="both"/>
        <w:rPr>
          <w:rFonts w:ascii="MS Reference Sans Serif" w:hAnsi="MS Reference Sans Serif" w:cs="Microsoft Sans Serif"/>
        </w:rPr>
      </w:pPr>
      <w:r w:rsidRPr="00622B11">
        <w:rPr>
          <w:rFonts w:ascii="MS Reference Sans Serif" w:hAnsi="MS Reference Sans Serif" w:cs="Microsoft Sans Serif"/>
        </w:rPr>
        <w:t>Este viernes se celebra el Día Mundial de la Tuberculosis</w:t>
      </w:r>
      <w:r>
        <w:rPr>
          <w:rFonts w:ascii="MS Reference Sans Serif" w:hAnsi="MS Reference Sans Serif" w:cs="Microsoft Sans Serif"/>
        </w:rPr>
        <w:t xml:space="preserve"> en el Auditorio de la Facultad de Ciencias de la Salud de la Universidad del Cauca, evento organizado por la ESE Popayán y las secretarías de Salud Municipal y Departamental.</w:t>
      </w:r>
    </w:p>
    <w:p w:rsidR="00622B11" w:rsidRDefault="00476CF9" w:rsidP="00622B11">
      <w:pPr>
        <w:jc w:val="both"/>
        <w:rPr>
          <w:rFonts w:ascii="MS Reference Sans Serif" w:hAnsi="MS Reference Sans Serif" w:cs="Microsoft Sans Serif"/>
        </w:rPr>
      </w:pPr>
      <w:r>
        <w:rPr>
          <w:rFonts w:ascii="Microsoft Sans Serif" w:hAnsi="Microsoft Sans Serif" w:cs="Microsoft Sans Serif"/>
          <w:b/>
          <w:sz w:val="28"/>
          <w:szCs w:val="28"/>
          <w:lang w:eastAsia="es-CO"/>
        </w:rPr>
        <w:drawing>
          <wp:anchor distT="0" distB="0" distL="114300" distR="114300" simplePos="0" relativeHeight="251661312" behindDoc="0" locked="0" layoutInCell="1" allowOverlap="1" wp14:anchorId="58FF4D87" wp14:editId="554E0D82">
            <wp:simplePos x="0" y="0"/>
            <wp:positionH relativeFrom="column">
              <wp:posOffset>-2441575</wp:posOffset>
            </wp:positionH>
            <wp:positionV relativeFrom="paragraph">
              <wp:posOffset>2110105</wp:posOffset>
            </wp:positionV>
            <wp:extent cx="3089910" cy="2061210"/>
            <wp:effectExtent l="0" t="0" r="0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8 - Copy_resiz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B11">
        <w:rPr>
          <w:rFonts w:ascii="MS Reference Sans Serif" w:hAnsi="MS Reference Sans Serif" w:cs="Microsoft Sans Serif"/>
        </w:rPr>
        <w:t>Leticia Muñoz, se</w:t>
      </w:r>
      <w:r w:rsidR="00073C8F">
        <w:rPr>
          <w:rFonts w:ascii="MS Reference Sans Serif" w:hAnsi="MS Reference Sans Serif" w:cs="Microsoft Sans Serif"/>
        </w:rPr>
        <w:t xml:space="preserve">cretaria de Salud, dijo que a partir de las  </w:t>
      </w:r>
      <w:r w:rsidR="00622B11">
        <w:rPr>
          <w:rFonts w:ascii="MS Reference Sans Serif" w:hAnsi="MS Reference Sans Serif" w:cs="Microsoft Sans Serif"/>
        </w:rPr>
        <w:t>8:00</w:t>
      </w:r>
      <w:r w:rsidR="00073C8F">
        <w:rPr>
          <w:rFonts w:ascii="MS Reference Sans Serif" w:hAnsi="MS Reference Sans Serif" w:cs="Microsoft Sans Serif"/>
        </w:rPr>
        <w:t xml:space="preserve"> a.m </w:t>
      </w:r>
      <w:r w:rsidR="00622B11">
        <w:rPr>
          <w:rFonts w:ascii="MS Reference Sans Serif" w:hAnsi="MS Reference Sans Serif" w:cs="Microsoft Sans Serif"/>
        </w:rPr>
        <w:t xml:space="preserve"> habrá una jornada académica</w:t>
      </w:r>
      <w:r w:rsidR="00FE7B94">
        <w:rPr>
          <w:rFonts w:ascii="MS Reference Sans Serif" w:hAnsi="MS Reference Sans Serif" w:cs="Microsoft Sans Serif"/>
        </w:rPr>
        <w:t xml:space="preserve"> con la participación de destacados conferencistas como: Ingrid García de la  Organización Panamericana de la Salud-OPS, Alfonso Tenorio Gnecco, Asesor Subregional de  Tuberculosis para el Área An</w:t>
      </w:r>
      <w:r w:rsidR="00073C8F">
        <w:rPr>
          <w:rFonts w:ascii="MS Reference Sans Serif" w:hAnsi="MS Reference Sans Serif" w:cs="Microsoft Sans Serif"/>
        </w:rPr>
        <w:t>dina-OPS, Martín Vergara, médico</w:t>
      </w:r>
      <w:r w:rsidR="00FE7B94">
        <w:rPr>
          <w:rFonts w:ascii="MS Reference Sans Serif" w:hAnsi="MS Reference Sans Serif" w:cs="Microsoft Sans Serif"/>
        </w:rPr>
        <w:t xml:space="preserve"> Psiquiatra, Claudia Narváez, médica Epidemi</w:t>
      </w:r>
      <w:r w:rsidR="00073C8F">
        <w:rPr>
          <w:rFonts w:ascii="MS Reference Sans Serif" w:hAnsi="MS Reference Sans Serif" w:cs="Microsoft Sans Serif"/>
        </w:rPr>
        <w:t>ó</w:t>
      </w:r>
      <w:r w:rsidR="00FE7B94">
        <w:rPr>
          <w:rFonts w:ascii="MS Reference Sans Serif" w:hAnsi="MS Reference Sans Serif" w:cs="Microsoft Sans Serif"/>
        </w:rPr>
        <w:t>loga del Hospital Susana López de Valencia y ESE Popayán,  y Oscar Cruz, Coordinador del programa de Tuberculosis de la Secretaría Distrital de Salud de Bogotá.</w:t>
      </w:r>
    </w:p>
    <w:p w:rsidR="0093064D" w:rsidRPr="00FC10EB" w:rsidRDefault="00FC10EB" w:rsidP="0093064D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FC10EB">
        <w:rPr>
          <w:rFonts w:ascii="Microsoft Sans Serif" w:hAnsi="Microsoft Sans Serif" w:cs="Microsoft Sans Serif"/>
          <w:b/>
          <w:sz w:val="28"/>
          <w:szCs w:val="28"/>
        </w:rPr>
        <w:t>El próximo 5</w:t>
      </w:r>
      <w:r w:rsidR="00C356FC">
        <w:rPr>
          <w:rFonts w:ascii="Microsoft Sans Serif" w:hAnsi="Microsoft Sans Serif" w:cs="Microsoft Sans Serif"/>
          <w:b/>
          <w:sz w:val="28"/>
          <w:szCs w:val="28"/>
        </w:rPr>
        <w:t xml:space="preserve"> y 6</w:t>
      </w:r>
      <w:r w:rsidRPr="00FC10EB">
        <w:rPr>
          <w:rFonts w:ascii="Microsoft Sans Serif" w:hAnsi="Microsoft Sans Serif" w:cs="Microsoft Sans Serif"/>
          <w:b/>
          <w:sz w:val="28"/>
          <w:szCs w:val="28"/>
        </w:rPr>
        <w:t xml:space="preserve"> de abril jornada de enlucimiento  en el sector Histórico</w:t>
      </w:r>
    </w:p>
    <w:p w:rsidR="0093064D" w:rsidRDefault="00FC10EB" w:rsidP="0093064D">
      <w:pPr>
        <w:jc w:val="both"/>
        <w:rPr>
          <w:rFonts w:ascii="MS Reference Sans Serif" w:hAnsi="MS Reference Sans Serif" w:cs="Microsoft Sans Serif"/>
        </w:rPr>
      </w:pPr>
      <w:r w:rsidRPr="00FC10EB">
        <w:rPr>
          <w:rFonts w:ascii="MS Reference Sans Serif" w:hAnsi="MS Reference Sans Serif" w:cs="Microsoft Sans Serif"/>
        </w:rPr>
        <w:t>La Administración Municipal en cabeza del señor Alcalde, Francisco Fuentes Meneses</w:t>
      </w:r>
      <w:r w:rsidR="00CE2CC6">
        <w:rPr>
          <w:rFonts w:ascii="MS Reference Sans Serif" w:hAnsi="MS Reference Sans Serif" w:cs="Microsoft Sans Serif"/>
        </w:rPr>
        <w:t xml:space="preserve"> prepara</w:t>
      </w:r>
      <w:r>
        <w:rPr>
          <w:rFonts w:ascii="MS Reference Sans Serif" w:hAnsi="MS Reference Sans Serif" w:cs="Microsoft Sans Serif"/>
        </w:rPr>
        <w:t xml:space="preserve"> para el próximo 5</w:t>
      </w:r>
      <w:r w:rsidR="00C356FC">
        <w:rPr>
          <w:rFonts w:ascii="MS Reference Sans Serif" w:hAnsi="MS Reference Sans Serif" w:cs="Microsoft Sans Serif"/>
        </w:rPr>
        <w:t xml:space="preserve"> y 6</w:t>
      </w:r>
      <w:r>
        <w:rPr>
          <w:rFonts w:ascii="MS Reference Sans Serif" w:hAnsi="MS Reference Sans Serif" w:cs="Microsoft Sans Serif"/>
        </w:rPr>
        <w:t xml:space="preserve"> de abril una jornada de enlucimiento  en parques, </w:t>
      </w:r>
      <w:r>
        <w:rPr>
          <w:rFonts w:ascii="MS Reference Sans Serif" w:hAnsi="MS Reference Sans Serif" w:cs="Microsoft Sans Serif"/>
        </w:rPr>
        <w:lastRenderedPageBreak/>
        <w:t>atrios, avenidas y sitios de interés turístico, en la intención de contribuir  con</w:t>
      </w:r>
      <w:r w:rsidR="00AC2CBB">
        <w:rPr>
          <w:rFonts w:ascii="MS Reference Sans Serif" w:hAnsi="MS Reference Sans Serif" w:cs="Microsoft Sans Serif"/>
        </w:rPr>
        <w:t xml:space="preserve"> la “imagen”  de la ciudad y </w:t>
      </w:r>
      <w:r>
        <w:rPr>
          <w:rFonts w:ascii="MS Reference Sans Serif" w:hAnsi="MS Reference Sans Serif" w:cs="Microsoft Sans Serif"/>
        </w:rPr>
        <w:t xml:space="preserve"> recibir a los turistas nacionales y extrajeros como se lo merecen.</w:t>
      </w:r>
    </w:p>
    <w:p w:rsidR="00FC10EB" w:rsidRPr="0042141F" w:rsidRDefault="006C2358" w:rsidP="0042141F">
      <w:pPr>
        <w:jc w:val="both"/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Hoy</w:t>
      </w:r>
      <w:r w:rsidR="00CE2CC6">
        <w:rPr>
          <w:rFonts w:ascii="MS Reference Sans Serif" w:hAnsi="MS Reference Sans Serif" w:cs="Microsoft Sans Serif"/>
        </w:rPr>
        <w:t xml:space="preserve"> a las 4</w:t>
      </w:r>
      <w:r w:rsidR="00073C8F">
        <w:rPr>
          <w:rFonts w:ascii="MS Reference Sans Serif" w:hAnsi="MS Reference Sans Serif" w:cs="Microsoft Sans Serif"/>
        </w:rPr>
        <w:t xml:space="preserve"> de la tarde se reunieron</w:t>
      </w:r>
      <w:r>
        <w:rPr>
          <w:rFonts w:ascii="MS Reference Sans Serif" w:hAnsi="MS Reference Sans Serif" w:cs="Microsoft Sans Serif"/>
        </w:rPr>
        <w:t xml:space="preserve"> en la Sala </w:t>
      </w:r>
      <w:r w:rsidR="00073C8F">
        <w:rPr>
          <w:rFonts w:ascii="MS Reference Sans Serif" w:hAnsi="MS Reference Sans Serif" w:cs="Microsoft Sans Serif"/>
        </w:rPr>
        <w:t xml:space="preserve">de Juntas de la Alcaldía </w:t>
      </w:r>
      <w:r>
        <w:rPr>
          <w:rFonts w:ascii="MS Reference Sans Serif" w:hAnsi="MS Reference Sans Serif" w:cs="Microsoft Sans Serif"/>
        </w:rPr>
        <w:t xml:space="preserve"> secretarios de Despacho, funcionarios, representantes de</w:t>
      </w:r>
      <w:r w:rsidR="00073C8F">
        <w:rPr>
          <w:rFonts w:ascii="MS Reference Sans Serif" w:hAnsi="MS Reference Sans Serif" w:cs="Microsoft Sans Serif"/>
        </w:rPr>
        <w:t xml:space="preserve"> la Junta Pro-Semana Santa , gremios y </w:t>
      </w:r>
      <w:r>
        <w:rPr>
          <w:rFonts w:ascii="MS Reference Sans Serif" w:hAnsi="MS Reference Sans Serif" w:cs="Microsoft Sans Serif"/>
        </w:rPr>
        <w:t xml:space="preserve"> otras entidades con las que se acord</w:t>
      </w:r>
      <w:r w:rsidR="00ED15AC">
        <w:rPr>
          <w:rFonts w:ascii="MS Reference Sans Serif" w:hAnsi="MS Reference Sans Serif" w:cs="Microsoft Sans Serif"/>
        </w:rPr>
        <w:t xml:space="preserve">ó un plan de trabajo </w:t>
      </w:r>
      <w:r>
        <w:rPr>
          <w:rFonts w:ascii="MS Reference Sans Serif" w:hAnsi="MS Reference Sans Serif" w:cs="Microsoft Sans Serif"/>
        </w:rPr>
        <w:t xml:space="preserve"> a partir de mañana viernes.</w:t>
      </w:r>
    </w:p>
    <w:p w:rsidR="00C35331" w:rsidRPr="00C35331" w:rsidRDefault="00C35331" w:rsidP="00C35331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C35331">
        <w:rPr>
          <w:rFonts w:ascii="MS Reference Sans Serif" w:hAnsi="MS Reference Sans Serif"/>
          <w:b/>
          <w:sz w:val="28"/>
          <w:szCs w:val="28"/>
        </w:rPr>
        <w:t>Municipio de Popayán, tendrá puntos de información pa</w:t>
      </w:r>
      <w:r>
        <w:rPr>
          <w:rFonts w:ascii="MS Reference Sans Serif" w:hAnsi="MS Reference Sans Serif"/>
          <w:b/>
          <w:sz w:val="28"/>
          <w:szCs w:val="28"/>
        </w:rPr>
        <w:t>ra los turistas en Semana Santa</w:t>
      </w:r>
    </w:p>
    <w:p w:rsidR="00C35331" w:rsidRPr="00C35331" w:rsidRDefault="00C35331" w:rsidP="00C35331">
      <w:pPr>
        <w:jc w:val="both"/>
        <w:rPr>
          <w:rFonts w:ascii="MS Reference Sans Serif" w:hAnsi="MS Reference Sans Serif"/>
        </w:rPr>
      </w:pPr>
      <w:r w:rsidRPr="00C35331">
        <w:rPr>
          <w:rFonts w:ascii="MS Reference Sans Serif" w:hAnsi="MS Reference Sans Serif"/>
        </w:rPr>
        <w:t>En el marco del Plan de Cultura Ciudadana y el programa ‘Popayán es mi hogar’ de la Secretaría de Dep</w:t>
      </w:r>
      <w:r w:rsidR="00ED15AC">
        <w:rPr>
          <w:rFonts w:ascii="MS Reference Sans Serif" w:hAnsi="MS Reference Sans Serif"/>
        </w:rPr>
        <w:t xml:space="preserve">orte y </w:t>
      </w:r>
      <w:r w:rsidRPr="00C35331">
        <w:rPr>
          <w:rFonts w:ascii="MS Reference Sans Serif" w:hAnsi="MS Reference Sans Serif"/>
        </w:rPr>
        <w:t xml:space="preserve"> Cultura, se adelantará una campaña de apropiación del patrimonio de la ciudad y la Semana Santa.</w:t>
      </w:r>
    </w:p>
    <w:p w:rsidR="00C35331" w:rsidRPr="00C35331" w:rsidRDefault="00C35331" w:rsidP="00C35331">
      <w:pPr>
        <w:jc w:val="both"/>
        <w:rPr>
          <w:rFonts w:ascii="MS Reference Sans Serif" w:hAnsi="MS Reference Sans Serif"/>
        </w:rPr>
      </w:pPr>
      <w:r w:rsidRPr="00C35331">
        <w:rPr>
          <w:rFonts w:ascii="MS Reference Sans Serif" w:hAnsi="MS Reference Sans Serif"/>
        </w:rPr>
        <w:t>El Gobierno Municipal ante la importancia que</w:t>
      </w:r>
      <w:r w:rsidR="00AC2CBB">
        <w:rPr>
          <w:rFonts w:ascii="MS Reference Sans Serif" w:hAnsi="MS Reference Sans Serif"/>
        </w:rPr>
        <w:t xml:space="preserve"> tiene la Semana Santa y el </w:t>
      </w:r>
      <w:r w:rsidRPr="00C35331">
        <w:rPr>
          <w:rFonts w:ascii="MS Reference Sans Serif" w:hAnsi="MS Reference Sans Serif"/>
        </w:rPr>
        <w:t xml:space="preserve"> número de turistas que llegan a la ciudad, </w:t>
      </w:r>
      <w:r w:rsidR="000D22A9">
        <w:rPr>
          <w:rFonts w:ascii="MS Reference Sans Serif" w:hAnsi="MS Reference Sans Serif"/>
        </w:rPr>
        <w:t xml:space="preserve">se </w:t>
      </w:r>
      <w:r w:rsidRPr="00C35331">
        <w:rPr>
          <w:rFonts w:ascii="MS Reference Sans Serif" w:hAnsi="MS Reference Sans Serif"/>
        </w:rPr>
        <w:t>establecerá</w:t>
      </w:r>
      <w:r w:rsidR="000D22A9">
        <w:rPr>
          <w:rFonts w:ascii="MS Reference Sans Serif" w:hAnsi="MS Reference Sans Serif"/>
        </w:rPr>
        <w:t>n</w:t>
      </w:r>
      <w:r w:rsidRPr="00C35331">
        <w:rPr>
          <w:rFonts w:ascii="MS Reference Sans Serif" w:hAnsi="MS Reference Sans Serif"/>
        </w:rPr>
        <w:t xml:space="preserve"> 20 puntos de información donde se entregará a la comunidad en general una cartilla con información turísti</w:t>
      </w:r>
      <w:r w:rsidR="00ED15AC">
        <w:rPr>
          <w:rFonts w:ascii="MS Reference Sans Serif" w:hAnsi="MS Reference Sans Serif"/>
        </w:rPr>
        <w:t>ca, postales de sitios históricos</w:t>
      </w:r>
      <w:r w:rsidRPr="00C35331">
        <w:rPr>
          <w:rFonts w:ascii="MS Reference Sans Serif" w:hAnsi="MS Reference Sans Serif"/>
        </w:rPr>
        <w:t xml:space="preserve"> e información general de cada una de las actividades que se tienen en la ciudad del 11 al 20 de abril.</w:t>
      </w:r>
    </w:p>
    <w:p w:rsidR="00C35331" w:rsidRPr="00C35331" w:rsidRDefault="00ED15AC" w:rsidP="00C35331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El personal que estará</w:t>
      </w:r>
      <w:r w:rsidR="00C35331" w:rsidRPr="00C35331">
        <w:rPr>
          <w:rFonts w:ascii="MS Reference Sans Serif" w:hAnsi="MS Reference Sans Serif"/>
        </w:rPr>
        <w:t xml:space="preserve"> en los pu</w:t>
      </w:r>
      <w:r w:rsidR="000D22A9">
        <w:rPr>
          <w:rFonts w:ascii="MS Reference Sans Serif" w:hAnsi="MS Reference Sans Serif"/>
        </w:rPr>
        <w:t>estos</w:t>
      </w:r>
      <w:r>
        <w:rPr>
          <w:rFonts w:ascii="MS Reference Sans Serif" w:hAnsi="MS Reference Sans Serif"/>
        </w:rPr>
        <w:t xml:space="preserve"> de información </w:t>
      </w:r>
      <w:r w:rsidR="00C35331" w:rsidRPr="00C35331">
        <w:rPr>
          <w:rFonts w:ascii="MS Reference Sans Serif" w:hAnsi="MS Reference Sans Serif"/>
        </w:rPr>
        <w:t xml:space="preserve"> pertenecen al voluntariado de la </w:t>
      </w:r>
      <w:r w:rsidR="000D22A9">
        <w:rPr>
          <w:rFonts w:ascii="MS Reference Sans Serif" w:hAnsi="MS Reference Sans Serif"/>
        </w:rPr>
        <w:t>U</w:t>
      </w:r>
      <w:r w:rsidR="00C35331" w:rsidRPr="00C35331">
        <w:rPr>
          <w:rFonts w:ascii="MS Reference Sans Serif" w:hAnsi="MS Reference Sans Serif"/>
        </w:rPr>
        <w:t xml:space="preserve">niversidad del Cauca, también se tendrá presencia de la </w:t>
      </w:r>
      <w:r w:rsidR="000D22A9">
        <w:rPr>
          <w:rFonts w:ascii="MS Reference Sans Serif" w:hAnsi="MS Reference Sans Serif"/>
        </w:rPr>
        <w:t>P</w:t>
      </w:r>
      <w:r w:rsidR="00C35331" w:rsidRPr="00C35331">
        <w:rPr>
          <w:rFonts w:ascii="MS Reference Sans Serif" w:hAnsi="MS Reference Sans Serif"/>
        </w:rPr>
        <w:t xml:space="preserve">olicía Nacional y la Cámara de </w:t>
      </w:r>
      <w:r>
        <w:rPr>
          <w:rFonts w:ascii="MS Reference Sans Serif" w:hAnsi="MS Reference Sans Serif"/>
        </w:rPr>
        <w:t>Comercio del Cauca, todo</w:t>
      </w:r>
      <w:r w:rsidR="00AC2CBB">
        <w:rPr>
          <w:rFonts w:ascii="MS Reference Sans Serif" w:hAnsi="MS Reference Sans Serif"/>
        </w:rPr>
        <w:t>s</w:t>
      </w:r>
      <w:r>
        <w:rPr>
          <w:rFonts w:ascii="MS Reference Sans Serif" w:hAnsi="MS Reference Sans Serif"/>
        </w:rPr>
        <w:t xml:space="preserve"> </w:t>
      </w:r>
      <w:r w:rsidR="00C35331" w:rsidRPr="00C35331">
        <w:rPr>
          <w:rFonts w:ascii="MS Reference Sans Serif" w:hAnsi="MS Reference Sans Serif"/>
        </w:rPr>
        <w:t xml:space="preserve"> debidamente identificados y  en la capacidad de informar sobre aspectos que usualmente son solicitados por las personas que llegan a la ciudad.</w:t>
      </w:r>
    </w:p>
    <w:p w:rsidR="00C35331" w:rsidRPr="00C35331" w:rsidRDefault="00C35331" w:rsidP="00C35331">
      <w:pPr>
        <w:jc w:val="both"/>
        <w:rPr>
          <w:rFonts w:ascii="MS Reference Sans Serif" w:hAnsi="MS Reference Sans Serif"/>
        </w:rPr>
      </w:pPr>
      <w:r w:rsidRPr="00C35331">
        <w:rPr>
          <w:rFonts w:ascii="MS Reference Sans Serif" w:hAnsi="MS Reference Sans Serif"/>
        </w:rPr>
        <w:t>La Secretaria del de</w:t>
      </w:r>
      <w:r w:rsidR="000D22A9">
        <w:rPr>
          <w:rFonts w:ascii="MS Reference Sans Serif" w:hAnsi="MS Reference Sans Serif"/>
        </w:rPr>
        <w:t>porte y la cultura, Mónica Rocí</w:t>
      </w:r>
      <w:r w:rsidR="00ED15AC">
        <w:rPr>
          <w:rFonts w:ascii="MS Reference Sans Serif" w:hAnsi="MS Reference Sans Serif"/>
        </w:rPr>
        <w:t>o</w:t>
      </w:r>
      <w:r w:rsidRPr="00C35331">
        <w:rPr>
          <w:rFonts w:ascii="MS Reference Sans Serif" w:hAnsi="MS Reference Sans Serif"/>
        </w:rPr>
        <w:t xml:space="preserve"> Rúales, manifestó que durante este año se está dando gran importancia al Plan de Cultur</w:t>
      </w:r>
      <w:r w:rsidR="00ED15AC">
        <w:rPr>
          <w:rFonts w:ascii="MS Reference Sans Serif" w:hAnsi="MS Reference Sans Serif"/>
        </w:rPr>
        <w:t>a Ciudadana y señaló que se  trabaja</w:t>
      </w:r>
      <w:r w:rsidRPr="00C35331">
        <w:rPr>
          <w:rFonts w:ascii="MS Reference Sans Serif" w:hAnsi="MS Reference Sans Serif"/>
        </w:rPr>
        <w:t xml:space="preserve"> conjuntamente con institucion</w:t>
      </w:r>
      <w:r w:rsidR="00ED15AC">
        <w:rPr>
          <w:rFonts w:ascii="MS Reference Sans Serif" w:hAnsi="MS Reference Sans Serif"/>
        </w:rPr>
        <w:t>es que contribuyen a tener una ó</w:t>
      </w:r>
      <w:r w:rsidRPr="00C35331">
        <w:rPr>
          <w:rFonts w:ascii="MS Reference Sans Serif" w:hAnsi="MS Reference Sans Serif"/>
        </w:rPr>
        <w:t xml:space="preserve">ptima imagen de la ciudad a nivel regional y nacional. </w:t>
      </w:r>
    </w:p>
    <w:p w:rsidR="00C35331" w:rsidRPr="00C35331" w:rsidRDefault="00C35331" w:rsidP="00C35331">
      <w:pPr>
        <w:jc w:val="both"/>
        <w:rPr>
          <w:rFonts w:ascii="MS Reference Sans Serif" w:hAnsi="MS Reference Sans Serif"/>
        </w:rPr>
      </w:pPr>
      <w:r w:rsidRPr="00C35331">
        <w:rPr>
          <w:rFonts w:ascii="MS Reference Sans Serif" w:hAnsi="MS Reference Sans Serif"/>
        </w:rPr>
        <w:t xml:space="preserve"> </w:t>
      </w:r>
    </w:p>
    <w:sectPr w:rsidR="00C35331" w:rsidRPr="00C35331" w:rsidSect="0093064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D0" w:rsidRDefault="00500DD0" w:rsidP="0093064D">
      <w:pPr>
        <w:spacing w:after="0" w:line="240" w:lineRule="auto"/>
      </w:pPr>
      <w:r>
        <w:separator/>
      </w:r>
    </w:p>
  </w:endnote>
  <w:endnote w:type="continuationSeparator" w:id="0">
    <w:p w:rsidR="00500DD0" w:rsidRDefault="00500DD0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95027CB" wp14:editId="4313837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A75B93" wp14:editId="5570ED18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815545" w:rsidRPr="0081554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815545" w:rsidRPr="0081554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D0" w:rsidRDefault="00500DD0" w:rsidP="0093064D">
      <w:pPr>
        <w:spacing w:after="0" w:line="240" w:lineRule="auto"/>
      </w:pPr>
      <w:r>
        <w:separator/>
      </w:r>
    </w:p>
  </w:footnote>
  <w:footnote w:type="continuationSeparator" w:id="0">
    <w:p w:rsidR="00500DD0" w:rsidRDefault="00500DD0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99A921" wp14:editId="6FFA1DA5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45CF6"/>
    <w:rsid w:val="00073C8F"/>
    <w:rsid w:val="000D22A9"/>
    <w:rsid w:val="000E14D3"/>
    <w:rsid w:val="00171CEE"/>
    <w:rsid w:val="00181336"/>
    <w:rsid w:val="001B2AE6"/>
    <w:rsid w:val="00244F7E"/>
    <w:rsid w:val="002C01F6"/>
    <w:rsid w:val="002E075D"/>
    <w:rsid w:val="0042141F"/>
    <w:rsid w:val="00476CF9"/>
    <w:rsid w:val="004912CB"/>
    <w:rsid w:val="004E40D9"/>
    <w:rsid w:val="00500DD0"/>
    <w:rsid w:val="00551802"/>
    <w:rsid w:val="005518A8"/>
    <w:rsid w:val="00555903"/>
    <w:rsid w:val="00622B11"/>
    <w:rsid w:val="00665220"/>
    <w:rsid w:val="006C2358"/>
    <w:rsid w:val="007928B2"/>
    <w:rsid w:val="007D4CAA"/>
    <w:rsid w:val="007E5E75"/>
    <w:rsid w:val="00815545"/>
    <w:rsid w:val="00856C07"/>
    <w:rsid w:val="008B314B"/>
    <w:rsid w:val="0093064D"/>
    <w:rsid w:val="009A1D22"/>
    <w:rsid w:val="009C3215"/>
    <w:rsid w:val="00A572BA"/>
    <w:rsid w:val="00AC2CBB"/>
    <w:rsid w:val="00B11BBF"/>
    <w:rsid w:val="00B15D5A"/>
    <w:rsid w:val="00B437C2"/>
    <w:rsid w:val="00C35331"/>
    <w:rsid w:val="00C356FC"/>
    <w:rsid w:val="00C401B7"/>
    <w:rsid w:val="00C83EEC"/>
    <w:rsid w:val="00CE2CC6"/>
    <w:rsid w:val="00CF054C"/>
    <w:rsid w:val="00CF6D7C"/>
    <w:rsid w:val="00D14B1C"/>
    <w:rsid w:val="00DA2650"/>
    <w:rsid w:val="00DC4AA6"/>
    <w:rsid w:val="00ED15AC"/>
    <w:rsid w:val="00EE220B"/>
    <w:rsid w:val="00F15B4F"/>
    <w:rsid w:val="00FC10EB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9C5D-A704-416B-9A95-9D310CC5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8</cp:revision>
  <cp:lastPrinted>2014-03-27T23:40:00Z</cp:lastPrinted>
  <dcterms:created xsi:type="dcterms:W3CDTF">2014-03-27T23:01:00Z</dcterms:created>
  <dcterms:modified xsi:type="dcterms:W3CDTF">2014-03-27T23:40:00Z</dcterms:modified>
</cp:coreProperties>
</file>