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CB" w:rsidRDefault="00476CF9" w:rsidP="00ED40D6">
      <w:pPr>
        <w:pStyle w:val="Estilo"/>
        <w:ind w:right="279"/>
        <w:jc w:val="right"/>
        <w:rPr>
          <w:rFonts w:ascii="MS Reference Sans Serif" w:hAnsi="MS Reference Sans Serif"/>
          <w:b/>
          <w:color w:val="7F7F7F" w:themeColor="text1" w:themeTint="80"/>
          <w:sz w:val="20"/>
        </w:rPr>
      </w:pPr>
      <w:r w:rsidRPr="009F08CB">
        <w:rPr>
          <w:rFonts w:ascii="MS Reference Sans Serif" w:hAnsi="MS Reference Sans Serif"/>
          <w:b/>
          <w:noProof/>
        </w:rPr>
        <w:drawing>
          <wp:anchor distT="0" distB="0" distL="114300" distR="114300" simplePos="0" relativeHeight="251659264" behindDoc="0" locked="0" layoutInCell="1" allowOverlap="1" wp14:anchorId="4DB1A7CE" wp14:editId="337F6FF7">
            <wp:simplePos x="0" y="0"/>
            <wp:positionH relativeFrom="column">
              <wp:posOffset>634365</wp:posOffset>
            </wp:positionH>
            <wp:positionV relativeFrom="paragraph">
              <wp:posOffset>243205</wp:posOffset>
            </wp:positionV>
            <wp:extent cx="4600575" cy="979170"/>
            <wp:effectExtent l="0" t="0" r="9525" b="0"/>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0575" cy="979170"/>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527927">
        <w:rPr>
          <w:rFonts w:ascii="MS Reference Sans Serif" w:hAnsi="MS Reference Sans Serif"/>
          <w:b/>
          <w:color w:val="7F7F7F" w:themeColor="text1" w:themeTint="80"/>
          <w:sz w:val="20"/>
        </w:rPr>
        <w:t>Boletín No 100. Miércoles 7</w:t>
      </w:r>
      <w:r w:rsidR="00B25558">
        <w:rPr>
          <w:rFonts w:ascii="MS Reference Sans Serif" w:hAnsi="MS Reference Sans Serif"/>
          <w:b/>
          <w:color w:val="7F7F7F" w:themeColor="text1" w:themeTint="80"/>
          <w:sz w:val="20"/>
        </w:rPr>
        <w:t xml:space="preserve"> </w:t>
      </w:r>
      <w:r w:rsidR="00507641">
        <w:rPr>
          <w:rFonts w:ascii="MS Reference Sans Serif" w:hAnsi="MS Reference Sans Serif"/>
          <w:b/>
          <w:color w:val="7F7F7F" w:themeColor="text1" w:themeTint="80"/>
          <w:sz w:val="20"/>
        </w:rPr>
        <w:t xml:space="preserve"> </w:t>
      </w:r>
      <w:r w:rsidR="000222BB">
        <w:rPr>
          <w:rFonts w:ascii="MS Reference Sans Serif" w:hAnsi="MS Reference Sans Serif"/>
          <w:b/>
          <w:color w:val="7F7F7F" w:themeColor="text1" w:themeTint="80"/>
          <w:sz w:val="20"/>
        </w:rPr>
        <w:t>de Mayo</w:t>
      </w:r>
      <w:r w:rsidR="009F08CB" w:rsidRPr="009F08CB">
        <w:rPr>
          <w:rFonts w:ascii="MS Reference Sans Serif" w:hAnsi="MS Reference Sans Serif"/>
          <w:b/>
          <w:color w:val="7F7F7F" w:themeColor="text1" w:themeTint="80"/>
          <w:sz w:val="20"/>
        </w:rPr>
        <w:t xml:space="preserve"> del 2014</w:t>
      </w:r>
    </w:p>
    <w:p w:rsidR="00197F83" w:rsidRDefault="00197F83" w:rsidP="00197F83">
      <w:pPr>
        <w:pStyle w:val="Estilo"/>
        <w:ind w:right="279"/>
        <w:rPr>
          <w:rFonts w:ascii="MS Reference Sans Serif" w:hAnsi="MS Reference Sans Serif"/>
          <w:b/>
          <w:sz w:val="28"/>
          <w:szCs w:val="28"/>
        </w:rPr>
      </w:pPr>
    </w:p>
    <w:p w:rsidR="005416EC" w:rsidRDefault="00D66D0D" w:rsidP="005416EC">
      <w:pPr>
        <w:pStyle w:val="Estilo"/>
        <w:ind w:right="279"/>
        <w:jc w:val="center"/>
        <w:rPr>
          <w:rFonts w:ascii="MS Reference Sans Serif" w:hAnsi="MS Reference Sans Serif"/>
          <w:b/>
          <w:sz w:val="28"/>
          <w:szCs w:val="28"/>
        </w:rPr>
      </w:pPr>
      <w:r>
        <w:rPr>
          <w:rFonts w:ascii="MS Reference Sans Serif" w:hAnsi="MS Reference Sans Serif"/>
          <w:b/>
          <w:noProof/>
          <w:sz w:val="28"/>
          <w:szCs w:val="28"/>
        </w:rPr>
        <w:drawing>
          <wp:anchor distT="0" distB="0" distL="114300" distR="114300" simplePos="0" relativeHeight="251660288" behindDoc="0" locked="0" layoutInCell="1" allowOverlap="1" wp14:anchorId="2005D2D6" wp14:editId="1A761C68">
            <wp:simplePos x="0" y="0"/>
            <wp:positionH relativeFrom="column">
              <wp:posOffset>1234440</wp:posOffset>
            </wp:positionH>
            <wp:positionV relativeFrom="paragraph">
              <wp:posOffset>528955</wp:posOffset>
            </wp:positionV>
            <wp:extent cx="3181350" cy="2120900"/>
            <wp:effectExtent l="0" t="0" r="0" b="0"/>
            <wp:wrapTopAndBottom/>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4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1350" cy="2120900"/>
                    </a:xfrm>
                    <a:prstGeom prst="rect">
                      <a:avLst/>
                    </a:prstGeom>
                  </pic:spPr>
                </pic:pic>
              </a:graphicData>
            </a:graphic>
            <wp14:sizeRelH relativeFrom="page">
              <wp14:pctWidth>0</wp14:pctWidth>
            </wp14:sizeRelH>
            <wp14:sizeRelV relativeFrom="page">
              <wp14:pctHeight>0</wp14:pctHeight>
            </wp14:sizeRelV>
          </wp:anchor>
        </w:drawing>
      </w:r>
      <w:r w:rsidR="005416EC">
        <w:rPr>
          <w:rFonts w:ascii="MS Reference Sans Serif" w:hAnsi="MS Reference Sans Serif"/>
          <w:b/>
          <w:sz w:val="28"/>
          <w:szCs w:val="28"/>
        </w:rPr>
        <w:t xml:space="preserve">Gestora Social del Municipio entregó Kits escolares en la Fundación </w:t>
      </w:r>
      <w:proofErr w:type="spellStart"/>
      <w:r w:rsidR="005416EC">
        <w:rPr>
          <w:rFonts w:ascii="MS Reference Sans Serif" w:hAnsi="MS Reference Sans Serif"/>
          <w:b/>
          <w:sz w:val="28"/>
          <w:szCs w:val="28"/>
        </w:rPr>
        <w:t>Gersain</w:t>
      </w:r>
      <w:proofErr w:type="spellEnd"/>
      <w:r w:rsidR="005416EC">
        <w:rPr>
          <w:rFonts w:ascii="MS Reference Sans Serif" w:hAnsi="MS Reference Sans Serif"/>
          <w:b/>
          <w:sz w:val="28"/>
          <w:szCs w:val="28"/>
        </w:rPr>
        <w:t xml:space="preserve"> Marín</w:t>
      </w:r>
    </w:p>
    <w:p w:rsidR="005416EC" w:rsidRDefault="005416EC" w:rsidP="005416EC">
      <w:pPr>
        <w:pStyle w:val="Estilo"/>
        <w:ind w:right="279"/>
        <w:jc w:val="center"/>
        <w:rPr>
          <w:rFonts w:ascii="MS Reference Sans Serif" w:hAnsi="MS Reference Sans Serif"/>
          <w:b/>
          <w:sz w:val="28"/>
          <w:szCs w:val="28"/>
        </w:rPr>
      </w:pPr>
    </w:p>
    <w:p w:rsidR="005416EC" w:rsidRDefault="005416EC" w:rsidP="005416EC">
      <w:pPr>
        <w:pStyle w:val="Estilo"/>
        <w:ind w:right="279"/>
        <w:jc w:val="both"/>
        <w:rPr>
          <w:rFonts w:ascii="MS Reference Sans Serif" w:hAnsi="MS Reference Sans Serif"/>
          <w:sz w:val="22"/>
          <w:szCs w:val="22"/>
        </w:rPr>
      </w:pPr>
      <w:r>
        <w:rPr>
          <w:rFonts w:ascii="MS Reference Sans Serif" w:hAnsi="MS Reference Sans Serif"/>
          <w:sz w:val="22"/>
          <w:szCs w:val="22"/>
        </w:rPr>
        <w:t>La Gestora Social del Municipio de Popayán, Pi</w:t>
      </w:r>
      <w:r w:rsidR="009658C3">
        <w:rPr>
          <w:rFonts w:ascii="MS Reference Sans Serif" w:hAnsi="MS Reference Sans Serif"/>
          <w:sz w:val="22"/>
          <w:szCs w:val="22"/>
        </w:rPr>
        <w:t xml:space="preserve">edad Concha acompañada </w:t>
      </w:r>
      <w:proofErr w:type="gramStart"/>
      <w:r w:rsidR="009658C3">
        <w:rPr>
          <w:rFonts w:ascii="MS Reference Sans Serif" w:hAnsi="MS Reference Sans Serif"/>
          <w:sz w:val="22"/>
          <w:szCs w:val="22"/>
        </w:rPr>
        <w:t xml:space="preserve">de </w:t>
      </w:r>
      <w:r>
        <w:rPr>
          <w:rFonts w:ascii="MS Reference Sans Serif" w:hAnsi="MS Reference Sans Serif"/>
          <w:sz w:val="22"/>
          <w:szCs w:val="22"/>
        </w:rPr>
        <w:t xml:space="preserve"> func</w:t>
      </w:r>
      <w:r w:rsidR="009658C3">
        <w:rPr>
          <w:rFonts w:ascii="MS Reference Sans Serif" w:hAnsi="MS Reference Sans Serif"/>
          <w:sz w:val="22"/>
          <w:szCs w:val="22"/>
        </w:rPr>
        <w:t>ionarios</w:t>
      </w:r>
      <w:proofErr w:type="gramEnd"/>
      <w:r w:rsidR="009658C3">
        <w:rPr>
          <w:rFonts w:ascii="MS Reference Sans Serif" w:hAnsi="MS Reference Sans Serif"/>
          <w:sz w:val="22"/>
          <w:szCs w:val="22"/>
        </w:rPr>
        <w:t xml:space="preserve"> de su despacho y</w:t>
      </w:r>
      <w:r>
        <w:rPr>
          <w:rFonts w:ascii="MS Reference Sans Serif" w:hAnsi="MS Reference Sans Serif"/>
          <w:sz w:val="22"/>
          <w:szCs w:val="22"/>
        </w:rPr>
        <w:t xml:space="preserve"> la gerente seccional del Banco Colpatria en Popayán, </w:t>
      </w:r>
      <w:r w:rsidR="00CD2BFC">
        <w:rPr>
          <w:rFonts w:ascii="MS Reference Sans Serif" w:hAnsi="MS Reference Sans Serif"/>
          <w:sz w:val="22"/>
          <w:szCs w:val="22"/>
        </w:rPr>
        <w:t>Carolina Torres, lle</w:t>
      </w:r>
      <w:r w:rsidR="009658C3">
        <w:rPr>
          <w:rFonts w:ascii="MS Reference Sans Serif" w:hAnsi="MS Reference Sans Serif"/>
          <w:sz w:val="22"/>
          <w:szCs w:val="22"/>
        </w:rPr>
        <w:t xml:space="preserve">garon hasta la Fundación </w:t>
      </w:r>
      <w:proofErr w:type="spellStart"/>
      <w:r w:rsidR="009658C3">
        <w:rPr>
          <w:rFonts w:ascii="MS Reference Sans Serif" w:hAnsi="MS Reference Sans Serif"/>
          <w:sz w:val="22"/>
          <w:szCs w:val="22"/>
        </w:rPr>
        <w:t>Gersaín</w:t>
      </w:r>
      <w:proofErr w:type="spellEnd"/>
      <w:r w:rsidR="00CD2BFC">
        <w:rPr>
          <w:rFonts w:ascii="MS Reference Sans Serif" w:hAnsi="MS Reference Sans Serif"/>
          <w:sz w:val="22"/>
          <w:szCs w:val="22"/>
        </w:rPr>
        <w:t xml:space="preserve"> Marín, barrio Lomas de Granada, do</w:t>
      </w:r>
      <w:r w:rsidR="009658C3">
        <w:rPr>
          <w:rFonts w:ascii="MS Reference Sans Serif" w:hAnsi="MS Reference Sans Serif"/>
          <w:sz w:val="22"/>
          <w:szCs w:val="22"/>
        </w:rPr>
        <w:t xml:space="preserve">nde </w:t>
      </w:r>
      <w:r w:rsidR="00CD2BFC">
        <w:rPr>
          <w:rFonts w:ascii="MS Reference Sans Serif" w:hAnsi="MS Reference Sans Serif"/>
          <w:sz w:val="22"/>
          <w:szCs w:val="22"/>
        </w:rPr>
        <w:t xml:space="preserve"> entrega</w:t>
      </w:r>
      <w:r w:rsidR="009658C3">
        <w:rPr>
          <w:rFonts w:ascii="MS Reference Sans Serif" w:hAnsi="MS Reference Sans Serif"/>
          <w:sz w:val="22"/>
          <w:szCs w:val="22"/>
        </w:rPr>
        <w:t xml:space="preserve">ron </w:t>
      </w:r>
      <w:r w:rsidR="00CD2BFC">
        <w:rPr>
          <w:rFonts w:ascii="MS Reference Sans Serif" w:hAnsi="MS Reference Sans Serif"/>
          <w:sz w:val="22"/>
          <w:szCs w:val="22"/>
        </w:rPr>
        <w:t xml:space="preserve"> más de 100 kits escolares.</w:t>
      </w:r>
    </w:p>
    <w:p w:rsidR="00CD2BFC" w:rsidRDefault="00CD2BFC" w:rsidP="005416EC">
      <w:pPr>
        <w:pStyle w:val="Estilo"/>
        <w:ind w:right="279"/>
        <w:jc w:val="both"/>
        <w:rPr>
          <w:rFonts w:ascii="MS Reference Sans Serif" w:hAnsi="MS Reference Sans Serif"/>
          <w:sz w:val="22"/>
          <w:szCs w:val="22"/>
        </w:rPr>
      </w:pPr>
    </w:p>
    <w:p w:rsidR="00CD2BFC" w:rsidRDefault="00D66D0D" w:rsidP="005416EC">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1312" behindDoc="0" locked="0" layoutInCell="1" allowOverlap="1" wp14:anchorId="19EC1EFD" wp14:editId="126D9AD7">
            <wp:simplePos x="0" y="0"/>
            <wp:positionH relativeFrom="column">
              <wp:posOffset>2829560</wp:posOffset>
            </wp:positionH>
            <wp:positionV relativeFrom="paragraph">
              <wp:posOffset>699770</wp:posOffset>
            </wp:positionV>
            <wp:extent cx="2842895" cy="1895475"/>
            <wp:effectExtent l="0" t="0" r="0" b="9525"/>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8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2895" cy="1895475"/>
                    </a:xfrm>
                    <a:prstGeom prst="rect">
                      <a:avLst/>
                    </a:prstGeom>
                  </pic:spPr>
                </pic:pic>
              </a:graphicData>
            </a:graphic>
            <wp14:sizeRelH relativeFrom="page">
              <wp14:pctWidth>0</wp14:pctWidth>
            </wp14:sizeRelH>
            <wp14:sizeRelV relativeFrom="page">
              <wp14:pctHeight>0</wp14:pctHeight>
            </wp14:sizeRelV>
          </wp:anchor>
        </w:drawing>
      </w:r>
      <w:r w:rsidR="00CD2BFC">
        <w:rPr>
          <w:rFonts w:ascii="MS Reference Sans Serif" w:hAnsi="MS Reference Sans Serif"/>
          <w:sz w:val="22"/>
          <w:szCs w:val="22"/>
        </w:rPr>
        <w:t>La religiosa María Amparo Tabares, de la comunidad Niño Jesús, agradeció este apoyo de la Administración Municipal a través del Despacho de la Gestora Social, porque todos los niños y niñas entre los dos y  seis años, son hijos de familias de escasos recursos económicos de barrios como</w:t>
      </w:r>
      <w:r w:rsidR="009658C3">
        <w:rPr>
          <w:rFonts w:ascii="MS Reference Sans Serif" w:hAnsi="MS Reference Sans Serif"/>
          <w:sz w:val="22"/>
          <w:szCs w:val="22"/>
        </w:rPr>
        <w:t>:</w:t>
      </w:r>
      <w:r w:rsidR="00CD2BFC">
        <w:rPr>
          <w:rFonts w:ascii="MS Reference Sans Serif" w:hAnsi="MS Reference Sans Serif"/>
          <w:sz w:val="22"/>
          <w:szCs w:val="22"/>
        </w:rPr>
        <w:t xml:space="preserve"> Chama, Lomas</w:t>
      </w:r>
      <w:r w:rsidR="009658C3">
        <w:rPr>
          <w:rFonts w:ascii="MS Reference Sans Serif" w:hAnsi="MS Reference Sans Serif"/>
          <w:sz w:val="22"/>
          <w:szCs w:val="22"/>
        </w:rPr>
        <w:t xml:space="preserve"> de Granada, Tequendama, Indianápolis</w:t>
      </w:r>
      <w:r w:rsidR="00CD2BFC">
        <w:rPr>
          <w:rFonts w:ascii="MS Reference Sans Serif" w:hAnsi="MS Reference Sans Serif"/>
          <w:sz w:val="22"/>
          <w:szCs w:val="22"/>
        </w:rPr>
        <w:t xml:space="preserve">  y de la vereda </w:t>
      </w:r>
      <w:proofErr w:type="spellStart"/>
      <w:r w:rsidR="00CD2BFC">
        <w:rPr>
          <w:rFonts w:ascii="MS Reference Sans Serif" w:hAnsi="MS Reference Sans Serif"/>
          <w:sz w:val="22"/>
          <w:szCs w:val="22"/>
        </w:rPr>
        <w:t>Julumito</w:t>
      </w:r>
      <w:proofErr w:type="spellEnd"/>
      <w:r w:rsidR="00CD2BFC">
        <w:rPr>
          <w:rFonts w:ascii="MS Reference Sans Serif" w:hAnsi="MS Reference Sans Serif"/>
          <w:sz w:val="22"/>
          <w:szCs w:val="22"/>
        </w:rPr>
        <w:t>.</w:t>
      </w:r>
    </w:p>
    <w:p w:rsidR="00D66D0D" w:rsidRDefault="00D66D0D" w:rsidP="005416EC">
      <w:pPr>
        <w:pStyle w:val="Estilo"/>
        <w:ind w:right="279"/>
        <w:jc w:val="both"/>
        <w:rPr>
          <w:rFonts w:ascii="MS Reference Sans Serif" w:hAnsi="MS Reference Sans Serif"/>
          <w:sz w:val="22"/>
          <w:szCs w:val="22"/>
        </w:rPr>
      </w:pPr>
    </w:p>
    <w:p w:rsidR="00CD2BFC" w:rsidRDefault="00CD2BFC" w:rsidP="005416EC">
      <w:pPr>
        <w:pStyle w:val="Estilo"/>
        <w:ind w:right="279"/>
        <w:jc w:val="both"/>
        <w:rPr>
          <w:rFonts w:ascii="MS Reference Sans Serif" w:hAnsi="MS Reference Sans Serif"/>
          <w:sz w:val="22"/>
          <w:szCs w:val="22"/>
        </w:rPr>
      </w:pPr>
    </w:p>
    <w:p w:rsidR="001C2EF5" w:rsidRDefault="001C2EF5" w:rsidP="005416EC">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Por su parte la gerente del Banco Colpatria dijo que la empresa privada se vincula a labores sociales y que la invitación para los demás </w:t>
      </w:r>
      <w:proofErr w:type="gramStart"/>
      <w:r>
        <w:rPr>
          <w:rFonts w:ascii="MS Reference Sans Serif" w:hAnsi="MS Reference Sans Serif"/>
          <w:sz w:val="22"/>
          <w:szCs w:val="22"/>
        </w:rPr>
        <w:t>empresarios  y</w:t>
      </w:r>
      <w:proofErr w:type="gramEnd"/>
      <w:r>
        <w:rPr>
          <w:rFonts w:ascii="MS Reference Sans Serif" w:hAnsi="MS Reference Sans Serif"/>
          <w:sz w:val="22"/>
          <w:szCs w:val="22"/>
        </w:rPr>
        <w:t xml:space="preserve"> comerciantes de la capital caucana es apostarle a los niños  y niñas que serán las familias del mañana.</w:t>
      </w:r>
    </w:p>
    <w:p w:rsidR="001C2EF5" w:rsidRDefault="001C2EF5" w:rsidP="005416EC">
      <w:pPr>
        <w:pStyle w:val="Estilo"/>
        <w:ind w:right="279"/>
        <w:jc w:val="both"/>
        <w:rPr>
          <w:rFonts w:ascii="MS Reference Sans Serif" w:hAnsi="MS Reference Sans Serif"/>
          <w:sz w:val="22"/>
          <w:szCs w:val="22"/>
        </w:rPr>
      </w:pPr>
    </w:p>
    <w:p w:rsidR="00D66D0D" w:rsidRDefault="00D66D0D" w:rsidP="007905E3">
      <w:pPr>
        <w:pStyle w:val="Estilo"/>
        <w:ind w:right="279"/>
        <w:jc w:val="center"/>
        <w:rPr>
          <w:rFonts w:ascii="MS Reference Sans Serif" w:hAnsi="MS Reference Sans Serif"/>
          <w:b/>
          <w:sz w:val="28"/>
          <w:szCs w:val="28"/>
        </w:rPr>
      </w:pPr>
    </w:p>
    <w:p w:rsidR="007905E3" w:rsidRDefault="007905E3" w:rsidP="007905E3">
      <w:pPr>
        <w:pStyle w:val="Estilo"/>
        <w:ind w:right="279"/>
        <w:jc w:val="center"/>
        <w:rPr>
          <w:rFonts w:ascii="MS Reference Sans Serif" w:hAnsi="MS Reference Sans Serif"/>
          <w:b/>
          <w:sz w:val="28"/>
          <w:szCs w:val="28"/>
        </w:rPr>
      </w:pPr>
      <w:r w:rsidRPr="007905E3">
        <w:rPr>
          <w:rFonts w:ascii="MS Reference Sans Serif" w:hAnsi="MS Reference Sans Serif"/>
          <w:b/>
          <w:sz w:val="28"/>
          <w:szCs w:val="28"/>
        </w:rPr>
        <w:lastRenderedPageBreak/>
        <w:t>Sigue el pago de Más Familias en Acción</w:t>
      </w:r>
    </w:p>
    <w:p w:rsidR="007905E3" w:rsidRDefault="007905E3" w:rsidP="007905E3">
      <w:pPr>
        <w:pStyle w:val="Estilo"/>
        <w:ind w:right="279"/>
        <w:jc w:val="center"/>
        <w:rPr>
          <w:rFonts w:ascii="MS Reference Sans Serif" w:hAnsi="MS Reference Sans Serif"/>
          <w:b/>
          <w:sz w:val="28"/>
          <w:szCs w:val="28"/>
        </w:rPr>
      </w:pPr>
    </w:p>
    <w:p w:rsidR="007905E3" w:rsidRDefault="007905E3" w:rsidP="007905E3">
      <w:pPr>
        <w:pStyle w:val="Estilo"/>
        <w:ind w:right="279"/>
        <w:jc w:val="both"/>
        <w:rPr>
          <w:rFonts w:ascii="MS Reference Sans Serif" w:hAnsi="MS Reference Sans Serif"/>
          <w:sz w:val="22"/>
          <w:szCs w:val="22"/>
        </w:rPr>
      </w:pPr>
      <w:r>
        <w:rPr>
          <w:rFonts w:ascii="MS Reference Sans Serif" w:hAnsi="MS Reference Sans Serif"/>
          <w:sz w:val="22"/>
          <w:szCs w:val="22"/>
        </w:rPr>
        <w:t>Manuel Martínez, coordinador del programa Más Familias en Acción que tiene su sede en el segundo piso del centro Comercial El Empedrado dijo hoy que sigue el pago a los beneficiarios.</w:t>
      </w:r>
    </w:p>
    <w:p w:rsidR="007905E3" w:rsidRDefault="007905E3" w:rsidP="007905E3">
      <w:pPr>
        <w:pStyle w:val="Estilo"/>
        <w:ind w:right="279"/>
        <w:jc w:val="both"/>
        <w:rPr>
          <w:rFonts w:ascii="MS Reference Sans Serif" w:hAnsi="MS Reference Sans Serif"/>
          <w:sz w:val="22"/>
          <w:szCs w:val="22"/>
        </w:rPr>
      </w:pPr>
    </w:p>
    <w:p w:rsidR="007905E3" w:rsidRDefault="007905E3" w:rsidP="007905E3">
      <w:pPr>
        <w:pStyle w:val="Estilo"/>
        <w:ind w:right="279"/>
        <w:jc w:val="both"/>
        <w:rPr>
          <w:rFonts w:ascii="MS Reference Sans Serif" w:hAnsi="MS Reference Sans Serif"/>
          <w:sz w:val="22"/>
          <w:szCs w:val="22"/>
        </w:rPr>
      </w:pPr>
      <w:r>
        <w:rPr>
          <w:rFonts w:ascii="MS Reference Sans Serif" w:hAnsi="MS Reference Sans Serif"/>
          <w:sz w:val="22"/>
          <w:szCs w:val="22"/>
        </w:rPr>
        <w:t>Resaltó que esta liquidación se hizo únicamente a los beneficiarios que tienen hijos en</w:t>
      </w:r>
      <w:r w:rsidR="009658C3">
        <w:rPr>
          <w:rFonts w:ascii="MS Reference Sans Serif" w:hAnsi="MS Reference Sans Serif"/>
          <w:sz w:val="22"/>
          <w:szCs w:val="22"/>
        </w:rPr>
        <w:t xml:space="preserve"> el programa de n</w:t>
      </w:r>
      <w:r>
        <w:rPr>
          <w:rFonts w:ascii="MS Reference Sans Serif" w:hAnsi="MS Reference Sans Serif"/>
          <w:sz w:val="22"/>
          <w:szCs w:val="22"/>
        </w:rPr>
        <w:t>utrición, o sea menores de siete años y el cierre de datos de actualización escolar se cerró ayer, para luego hacer el pago por el concepto de Educación.</w:t>
      </w:r>
    </w:p>
    <w:p w:rsidR="007905E3" w:rsidRDefault="007905E3" w:rsidP="007905E3">
      <w:pPr>
        <w:pStyle w:val="Estilo"/>
        <w:ind w:right="279"/>
        <w:jc w:val="both"/>
        <w:rPr>
          <w:rFonts w:ascii="MS Reference Sans Serif" w:hAnsi="MS Reference Sans Serif"/>
          <w:sz w:val="22"/>
          <w:szCs w:val="22"/>
        </w:rPr>
      </w:pPr>
    </w:p>
    <w:p w:rsidR="007905E3" w:rsidRDefault="007905E3" w:rsidP="007905E3">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“Gracias a la articulación que ha tenido la Administración con el Banco Agrario se ha logrado programar una bancarización para las personas que hasta el momento estaban recibiendo el incentivo por giro, donde se espera </w:t>
      </w:r>
      <w:proofErr w:type="spellStart"/>
      <w:r>
        <w:rPr>
          <w:rFonts w:ascii="MS Reference Sans Serif" w:hAnsi="MS Reference Sans Serif"/>
          <w:sz w:val="22"/>
          <w:szCs w:val="22"/>
        </w:rPr>
        <w:t>bancarizar</w:t>
      </w:r>
      <w:proofErr w:type="spellEnd"/>
      <w:r>
        <w:rPr>
          <w:rFonts w:ascii="MS Reference Sans Serif" w:hAnsi="MS Reference Sans Serif"/>
          <w:sz w:val="22"/>
          <w:szCs w:val="22"/>
        </w:rPr>
        <w:t xml:space="preserve"> por lo menos 1.100 familias”  dijo finalmente Manuel Martínez Coordinador del programa Más Familias en Acción.</w:t>
      </w:r>
    </w:p>
    <w:p w:rsidR="002C6DCE" w:rsidRDefault="002C6DCE" w:rsidP="007905E3">
      <w:pPr>
        <w:pStyle w:val="Estilo"/>
        <w:ind w:right="279"/>
        <w:jc w:val="both"/>
        <w:rPr>
          <w:rFonts w:ascii="MS Reference Sans Serif" w:hAnsi="MS Reference Sans Serif"/>
          <w:sz w:val="22"/>
          <w:szCs w:val="22"/>
        </w:rPr>
      </w:pPr>
    </w:p>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rPr>
        <w:t> </w:t>
      </w:r>
    </w:p>
    <w:p w:rsidR="00D66D0D" w:rsidRPr="00D66D0D" w:rsidRDefault="00D66D0D" w:rsidP="00D66D0D">
      <w:pPr>
        <w:pStyle w:val="Estilo"/>
        <w:ind w:right="279"/>
        <w:rPr>
          <w:rFonts w:ascii="MS Reference Sans Serif" w:hAnsi="MS Reference Sans Serif"/>
        </w:rPr>
      </w:pPr>
      <w:r w:rsidRPr="00D66D0D">
        <w:rPr>
          <w:rFonts w:ascii="MS Reference Sans Serif" w:hAnsi="MS Reference Sans Serif"/>
        </w:rPr>
        <w:t xml:space="preserve">Para   los pagos por ventanilla y bancarización se han establecido unas fechas específicas 8, 9, 12,13 y 14 de </w:t>
      </w:r>
      <w:proofErr w:type="gramStart"/>
      <w:r w:rsidRPr="00D66D0D">
        <w:rPr>
          <w:rFonts w:ascii="MS Reference Sans Serif" w:hAnsi="MS Reference Sans Serif"/>
        </w:rPr>
        <w:t>Mayo</w:t>
      </w:r>
      <w:proofErr w:type="gramEnd"/>
      <w:r w:rsidRPr="00D66D0D">
        <w:rPr>
          <w:rFonts w:ascii="MS Reference Sans Serif" w:hAnsi="MS Reference Sans Serif"/>
        </w:rPr>
        <w:t>, en las instalaciones del Banco Agrario Popayán, los beneficiarios deben acudir según el número de documento, sea cédula de ciudadanía o Tarjeta de Identidad (C.C o T.I).</w:t>
      </w:r>
    </w:p>
    <w:p w:rsidR="00D66D0D" w:rsidRPr="00D66D0D" w:rsidRDefault="00D66D0D" w:rsidP="00D66D0D">
      <w:pPr>
        <w:pStyle w:val="Estilo"/>
        <w:ind w:right="279"/>
        <w:jc w:val="both"/>
        <w:rPr>
          <w:rFonts w:ascii="MS Reference Sans Serif" w:hAnsi="MS Reference Sans Serif"/>
        </w:rPr>
      </w:pPr>
    </w:p>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rPr>
        <w:t> Los rangos de documento por día son: </w:t>
      </w:r>
    </w:p>
    <w:tbl>
      <w:tblPr>
        <w:tblW w:w="0" w:type="auto"/>
        <w:tblCellMar>
          <w:left w:w="0" w:type="dxa"/>
          <w:right w:w="0" w:type="dxa"/>
        </w:tblCellMar>
        <w:tblLook w:val="04A0" w:firstRow="1" w:lastRow="0" w:firstColumn="1" w:lastColumn="0" w:noHBand="0" w:noVBand="1"/>
      </w:tblPr>
      <w:tblGrid>
        <w:gridCol w:w="2516"/>
        <w:gridCol w:w="16"/>
        <w:gridCol w:w="2209"/>
        <w:gridCol w:w="16"/>
        <w:gridCol w:w="630"/>
        <w:gridCol w:w="16"/>
        <w:gridCol w:w="2209"/>
        <w:gridCol w:w="16"/>
      </w:tblGrid>
      <w:tr w:rsidR="00D66D0D" w:rsidRPr="00D66D0D" w:rsidTr="007F74F8">
        <w:trPr>
          <w:gridAfter w:val="7"/>
        </w:trPr>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r>
      <w:tr w:rsidR="00D66D0D" w:rsidRPr="00D66D0D" w:rsidTr="007F74F8">
        <w:trPr>
          <w:trHeight w:val="130"/>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Mayo 8 de 2014</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4,611,187</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al</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34,318,658</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r>
      <w:tr w:rsidR="00D66D0D" w:rsidRPr="00D66D0D" w:rsidTr="007F74F8">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r>
      <w:tr w:rsidR="00D66D0D" w:rsidRPr="00D66D0D" w:rsidTr="007F74F8">
        <w:trPr>
          <w:trHeight w:val="300"/>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Mayo 9 de 2014</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34,318,659</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al</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98,290,069</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r>
      <w:tr w:rsidR="00D66D0D" w:rsidRPr="00D66D0D" w:rsidTr="007F74F8">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r>
      <w:tr w:rsidR="00D66D0D" w:rsidRPr="00D66D0D" w:rsidTr="007F74F8">
        <w:trPr>
          <w:trHeight w:val="300"/>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Mayo 12 de 2014</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98,290,071</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al</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1,061,722,140</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r>
      <w:tr w:rsidR="00D66D0D" w:rsidRPr="00D66D0D" w:rsidTr="007F74F8">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r>
      <w:tr w:rsidR="00D66D0D" w:rsidRPr="00D66D0D" w:rsidTr="007F74F8">
        <w:trPr>
          <w:trHeight w:val="300"/>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Mayo 13 de 2014</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1,061,722,141</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al</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1,061,774,579</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r>
      <w:tr w:rsidR="00D66D0D" w:rsidRPr="00D66D0D" w:rsidTr="007F74F8">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r>
      <w:tr w:rsidR="00D66D0D" w:rsidRPr="00D66D0D" w:rsidTr="007F74F8">
        <w:trPr>
          <w:trHeight w:val="300"/>
        </w:trPr>
        <w:tc>
          <w:tcPr>
            <w:tcW w:w="0" w:type="auto"/>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Mayo 14 de 2014</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1,061,774,580</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al</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b/>
                <w:bCs/>
              </w:rPr>
              <w:t>En adelante</w:t>
            </w: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r>
      <w:tr w:rsidR="00D66D0D" w:rsidRPr="00D66D0D" w:rsidTr="007F74F8">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c>
          <w:tcPr>
            <w:tcW w:w="0" w:type="auto"/>
            <w:vAlign w:val="center"/>
            <w:hideMark/>
          </w:tcPr>
          <w:p w:rsidR="00D66D0D" w:rsidRPr="00D66D0D" w:rsidRDefault="00D66D0D" w:rsidP="00D66D0D">
            <w:pPr>
              <w:pStyle w:val="Estilo"/>
              <w:ind w:right="279"/>
              <w:jc w:val="both"/>
              <w:rPr>
                <w:rFonts w:ascii="MS Reference Sans Serif" w:hAnsi="MS Reference Sans Serif"/>
              </w:rPr>
            </w:pPr>
          </w:p>
        </w:tc>
      </w:tr>
    </w:tbl>
    <w:p w:rsidR="00D66D0D" w:rsidRPr="00D66D0D" w:rsidRDefault="00D66D0D" w:rsidP="00D66D0D">
      <w:pPr>
        <w:pStyle w:val="Estilo"/>
        <w:ind w:right="279"/>
        <w:jc w:val="both"/>
        <w:rPr>
          <w:rFonts w:ascii="MS Reference Sans Serif" w:hAnsi="MS Reference Sans Serif"/>
        </w:rPr>
      </w:pPr>
      <w:r w:rsidRPr="00D66D0D">
        <w:rPr>
          <w:rFonts w:ascii="MS Reference Sans Serif" w:hAnsi="MS Reference Sans Serif"/>
        </w:rPr>
        <w:t> </w:t>
      </w:r>
    </w:p>
    <w:p w:rsidR="00D66D0D" w:rsidRDefault="00D66D0D" w:rsidP="00D66D0D">
      <w:pPr>
        <w:pStyle w:val="Estilo"/>
        <w:ind w:right="279"/>
        <w:rPr>
          <w:rFonts w:ascii="MS Reference Sans Serif" w:hAnsi="MS Reference Sans Serif"/>
        </w:rPr>
      </w:pPr>
      <w:r w:rsidRPr="00D66D0D">
        <w:rPr>
          <w:rFonts w:ascii="MS Reference Sans Serif" w:hAnsi="MS Reference Sans Serif"/>
        </w:rPr>
        <w:t xml:space="preserve">Para más información pueden acercarse a la Oficina del Programa más Familias en Acción Ubicada en el Centro Comercial el Empedrado, donde se encuentran publicados los listados, o pueden consultar a las madres </w:t>
      </w:r>
      <w:proofErr w:type="gramStart"/>
      <w:r w:rsidRPr="00D66D0D">
        <w:rPr>
          <w:rFonts w:ascii="MS Reference Sans Serif" w:hAnsi="MS Reference Sans Serif"/>
        </w:rPr>
        <w:t>lideres</w:t>
      </w:r>
      <w:proofErr w:type="gramEnd"/>
      <w:r w:rsidRPr="00D66D0D">
        <w:rPr>
          <w:rFonts w:ascii="MS Reference Sans Serif" w:hAnsi="MS Reference Sans Serif"/>
        </w:rPr>
        <w:t xml:space="preserve"> quienes tienen también la información.</w:t>
      </w:r>
    </w:p>
    <w:p w:rsidR="00D66D0D" w:rsidRDefault="00D66D0D" w:rsidP="00D66D0D">
      <w:pPr>
        <w:pStyle w:val="Estilo"/>
        <w:ind w:right="279"/>
        <w:rPr>
          <w:rFonts w:ascii="MS Reference Sans Serif" w:hAnsi="MS Reference Sans Serif"/>
        </w:rPr>
      </w:pPr>
    </w:p>
    <w:p w:rsidR="00D66D0D" w:rsidRPr="00D66D0D" w:rsidRDefault="00D66D0D" w:rsidP="00D66D0D">
      <w:pPr>
        <w:pStyle w:val="Estilo"/>
        <w:ind w:right="279"/>
        <w:rPr>
          <w:rFonts w:ascii="MS Reference Sans Serif" w:hAnsi="MS Reference Sans Serif"/>
        </w:rPr>
      </w:pPr>
      <w:bookmarkStart w:id="0" w:name="_GoBack"/>
      <w:bookmarkEnd w:id="0"/>
    </w:p>
    <w:p w:rsidR="002C6DCE" w:rsidRDefault="002C6DCE" w:rsidP="007905E3">
      <w:pPr>
        <w:pStyle w:val="Estilo"/>
        <w:ind w:right="279"/>
        <w:jc w:val="both"/>
        <w:rPr>
          <w:rFonts w:ascii="MS Reference Sans Serif" w:hAnsi="MS Reference Sans Serif"/>
          <w:sz w:val="22"/>
          <w:szCs w:val="22"/>
        </w:rPr>
      </w:pPr>
    </w:p>
    <w:p w:rsidR="002C6DCE" w:rsidRDefault="002C6DCE" w:rsidP="007905E3">
      <w:pPr>
        <w:pStyle w:val="Estilo"/>
        <w:ind w:right="279"/>
        <w:jc w:val="both"/>
        <w:rPr>
          <w:rFonts w:ascii="MS Reference Sans Serif" w:hAnsi="MS Reference Sans Serif"/>
          <w:sz w:val="22"/>
          <w:szCs w:val="22"/>
        </w:rPr>
      </w:pPr>
    </w:p>
    <w:p w:rsidR="00DE3491" w:rsidRPr="00DE3491" w:rsidRDefault="00DE3491" w:rsidP="00DE3491">
      <w:pPr>
        <w:pStyle w:val="Estilo"/>
        <w:ind w:right="279"/>
        <w:jc w:val="center"/>
        <w:rPr>
          <w:rFonts w:ascii="MS Reference Sans Serif" w:hAnsi="MS Reference Sans Serif"/>
          <w:b/>
          <w:sz w:val="28"/>
          <w:szCs w:val="28"/>
        </w:rPr>
      </w:pPr>
      <w:r w:rsidRPr="00DE3491">
        <w:rPr>
          <w:rFonts w:ascii="MS Reference Sans Serif" w:hAnsi="MS Reference Sans Serif"/>
          <w:b/>
          <w:sz w:val="28"/>
          <w:szCs w:val="28"/>
        </w:rPr>
        <w:lastRenderedPageBreak/>
        <w:t>Acto administrativo</w:t>
      </w:r>
    </w:p>
    <w:p w:rsidR="00DE3491" w:rsidRPr="00DE3491" w:rsidRDefault="00DE3491" w:rsidP="00DE3491">
      <w:pPr>
        <w:pStyle w:val="Estilo"/>
        <w:ind w:right="279"/>
        <w:jc w:val="both"/>
        <w:rPr>
          <w:rFonts w:ascii="MS Reference Sans Serif" w:hAnsi="MS Reference Sans Serif"/>
          <w:sz w:val="22"/>
          <w:szCs w:val="22"/>
        </w:rPr>
      </w:pPr>
    </w:p>
    <w:p w:rsidR="00DE3491" w:rsidRDefault="00DE3491" w:rsidP="00DE3491">
      <w:pPr>
        <w:pStyle w:val="Estilo"/>
        <w:ind w:right="279"/>
        <w:jc w:val="both"/>
        <w:rPr>
          <w:rFonts w:ascii="MS Reference Sans Serif" w:hAnsi="MS Reference Sans Serif"/>
          <w:sz w:val="22"/>
          <w:szCs w:val="22"/>
        </w:rPr>
      </w:pPr>
      <w:r w:rsidRPr="00DE3491">
        <w:rPr>
          <w:rFonts w:ascii="MS Reference Sans Serif" w:hAnsi="MS Reference Sans Serif"/>
          <w:sz w:val="22"/>
          <w:szCs w:val="22"/>
        </w:rPr>
        <w:t>Decreto Nº 20141200177831 del 27 de marzo del 2014 "Por el cual se dictan medidas preventivas para garantizar la seguridad durante la movilización de la Cumbre Agraria, Campesina, É</w:t>
      </w:r>
      <w:r w:rsidR="009658C3">
        <w:rPr>
          <w:rFonts w:ascii="MS Reference Sans Serif" w:hAnsi="MS Reference Sans Serif"/>
          <w:sz w:val="22"/>
          <w:szCs w:val="22"/>
        </w:rPr>
        <w:t>tnica y Popular que se realizará</w:t>
      </w:r>
      <w:r w:rsidRPr="00DE3491">
        <w:rPr>
          <w:rFonts w:ascii="MS Reference Sans Serif" w:hAnsi="MS Reference Sans Serif"/>
          <w:sz w:val="22"/>
          <w:szCs w:val="22"/>
        </w:rPr>
        <w:t xml:space="preserve"> durante los días 7, 8 y 9 de mayo de 2014”</w:t>
      </w:r>
    </w:p>
    <w:p w:rsidR="00DE3491" w:rsidRPr="00DE3491" w:rsidRDefault="00DE3491" w:rsidP="00DE3491">
      <w:pPr>
        <w:pStyle w:val="Estilo"/>
        <w:ind w:right="279"/>
        <w:jc w:val="both"/>
        <w:rPr>
          <w:rFonts w:ascii="MS Reference Sans Serif" w:hAnsi="MS Reference Sans Serif"/>
          <w:sz w:val="22"/>
          <w:szCs w:val="22"/>
        </w:rPr>
      </w:pPr>
    </w:p>
    <w:p w:rsidR="00DE3491" w:rsidRDefault="00DE3491" w:rsidP="00DE3491">
      <w:pPr>
        <w:pStyle w:val="Estilo"/>
        <w:ind w:right="279"/>
        <w:jc w:val="both"/>
        <w:rPr>
          <w:rFonts w:ascii="MS Reference Sans Serif" w:hAnsi="MS Reference Sans Serif"/>
          <w:sz w:val="22"/>
          <w:szCs w:val="22"/>
        </w:rPr>
      </w:pPr>
      <w:r w:rsidRPr="00DE3491">
        <w:rPr>
          <w:rFonts w:ascii="MS Reference Sans Serif" w:hAnsi="MS Reference Sans Serif"/>
          <w:sz w:val="22"/>
          <w:szCs w:val="22"/>
        </w:rPr>
        <w:t xml:space="preserve">Encuentre el documento completo en archivo adjunto de boletín o consúltelo en el siguiente link: </w:t>
      </w:r>
      <w:hyperlink r:id="rId11" w:history="1">
        <w:r w:rsidRPr="000A6AC4">
          <w:rPr>
            <w:rStyle w:val="Hipervnculo"/>
            <w:rFonts w:ascii="MS Reference Sans Serif" w:hAnsi="MS Reference Sans Serif"/>
            <w:sz w:val="22"/>
            <w:szCs w:val="22"/>
          </w:rPr>
          <w:t>http://popayan.gov.co/ciudadanos/la-alcaldia/normatividad/decretos</w:t>
        </w:r>
      </w:hyperlink>
      <w:r>
        <w:rPr>
          <w:rFonts w:ascii="MS Reference Sans Serif" w:hAnsi="MS Reference Sans Serif"/>
          <w:sz w:val="22"/>
          <w:szCs w:val="22"/>
        </w:rPr>
        <w:t>.</w:t>
      </w:r>
    </w:p>
    <w:p w:rsidR="00DE3491" w:rsidRDefault="00DE3491" w:rsidP="00DE3491">
      <w:pPr>
        <w:pStyle w:val="Estilo"/>
        <w:ind w:right="279"/>
        <w:jc w:val="both"/>
        <w:rPr>
          <w:rFonts w:ascii="MS Reference Sans Serif" w:hAnsi="MS Reference Sans Serif"/>
          <w:sz w:val="22"/>
          <w:szCs w:val="22"/>
        </w:rPr>
      </w:pPr>
    </w:p>
    <w:p w:rsidR="00DE3491" w:rsidRPr="00DE3491" w:rsidRDefault="00DE3491" w:rsidP="00DE3491">
      <w:pPr>
        <w:pStyle w:val="Estilo"/>
        <w:ind w:right="279"/>
        <w:jc w:val="both"/>
        <w:rPr>
          <w:rFonts w:ascii="MS Reference Sans Serif" w:hAnsi="MS Reference Sans Serif"/>
          <w:sz w:val="22"/>
          <w:szCs w:val="22"/>
        </w:rPr>
      </w:pPr>
      <w:r w:rsidRPr="00DE3491">
        <w:rPr>
          <w:rFonts w:ascii="MS Reference Sans Serif" w:hAnsi="MS Reference Sans Serif"/>
          <w:sz w:val="22"/>
          <w:szCs w:val="22"/>
        </w:rPr>
        <w:t xml:space="preserve"> </w:t>
      </w:r>
    </w:p>
    <w:p w:rsidR="002C6DCE" w:rsidRPr="007905E3" w:rsidRDefault="002C6DCE" w:rsidP="007905E3">
      <w:pPr>
        <w:pStyle w:val="Estilo"/>
        <w:ind w:right="279"/>
        <w:jc w:val="both"/>
        <w:rPr>
          <w:rFonts w:ascii="MS Reference Sans Serif" w:hAnsi="MS Reference Sans Serif"/>
          <w:sz w:val="22"/>
          <w:szCs w:val="22"/>
        </w:rPr>
      </w:pPr>
    </w:p>
    <w:sectPr w:rsidR="002C6DCE" w:rsidRPr="007905E3" w:rsidSect="0093064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01B" w:rsidRDefault="008D301B" w:rsidP="0093064D">
      <w:pPr>
        <w:spacing w:after="0" w:line="240" w:lineRule="auto"/>
      </w:pPr>
      <w:r>
        <w:separator/>
      </w:r>
    </w:p>
  </w:endnote>
  <w:endnote w:type="continuationSeparator" w:id="0">
    <w:p w:rsidR="008D301B" w:rsidRDefault="008D301B"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5765CC45" wp14:editId="775A59DE">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60369295" wp14:editId="28A23E90">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D66D0D" w:rsidRPr="00D66D0D">
                                    <w:rPr>
                                      <w:b/>
                                      <w:bCs/>
                                      <w:noProof/>
                                      <w:color w:val="FFFFFF" w:themeColor="background1"/>
                                      <w:szCs w:val="32"/>
                                      <w:lang w:val="es-ES"/>
                                    </w:rPr>
                                    <w:t>3</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D66D0D" w:rsidRPr="00D66D0D">
                              <w:rPr>
                                <w:b/>
                                <w:bCs/>
                                <w:noProof/>
                                <w:color w:val="FFFFFF" w:themeColor="background1"/>
                                <w:szCs w:val="32"/>
                                <w:lang w:val="es-ES"/>
                              </w:rPr>
                              <w:t>3</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01B" w:rsidRDefault="008D301B" w:rsidP="0093064D">
      <w:pPr>
        <w:spacing w:after="0" w:line="240" w:lineRule="auto"/>
      </w:pPr>
      <w:r>
        <w:separator/>
      </w:r>
    </w:p>
  </w:footnote>
  <w:footnote w:type="continuationSeparator" w:id="0">
    <w:p w:rsidR="008D301B" w:rsidRDefault="008D301B"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56E7523A" wp14:editId="034A6087">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173E1"/>
    <w:rsid w:val="000222BB"/>
    <w:rsid w:val="000223A6"/>
    <w:rsid w:val="00026D6B"/>
    <w:rsid w:val="00031705"/>
    <w:rsid w:val="00035776"/>
    <w:rsid w:val="0004275C"/>
    <w:rsid w:val="00045CF6"/>
    <w:rsid w:val="00061148"/>
    <w:rsid w:val="00064440"/>
    <w:rsid w:val="00073C8F"/>
    <w:rsid w:val="000848E1"/>
    <w:rsid w:val="00084901"/>
    <w:rsid w:val="00084C60"/>
    <w:rsid w:val="000B44AC"/>
    <w:rsid w:val="000C0724"/>
    <w:rsid w:val="000C2EF4"/>
    <w:rsid w:val="000D22A9"/>
    <w:rsid w:val="000D371F"/>
    <w:rsid w:val="000E14D3"/>
    <w:rsid w:val="001021D9"/>
    <w:rsid w:val="001148AD"/>
    <w:rsid w:val="00121A01"/>
    <w:rsid w:val="00133E88"/>
    <w:rsid w:val="00134251"/>
    <w:rsid w:val="00143CD2"/>
    <w:rsid w:val="00171CEE"/>
    <w:rsid w:val="00177D77"/>
    <w:rsid w:val="00181336"/>
    <w:rsid w:val="00197F83"/>
    <w:rsid w:val="001B2AE6"/>
    <w:rsid w:val="001C2EF5"/>
    <w:rsid w:val="001D284A"/>
    <w:rsid w:val="001F1573"/>
    <w:rsid w:val="001F5AE5"/>
    <w:rsid w:val="002005B0"/>
    <w:rsid w:val="00205D9F"/>
    <w:rsid w:val="00233699"/>
    <w:rsid w:val="00244F7E"/>
    <w:rsid w:val="00296E2B"/>
    <w:rsid w:val="002A1D3A"/>
    <w:rsid w:val="002A4709"/>
    <w:rsid w:val="002A57B3"/>
    <w:rsid w:val="002B4EAF"/>
    <w:rsid w:val="002C01F6"/>
    <w:rsid w:val="002C6DCE"/>
    <w:rsid w:val="002E075D"/>
    <w:rsid w:val="002E2104"/>
    <w:rsid w:val="002F1B1B"/>
    <w:rsid w:val="003121F7"/>
    <w:rsid w:val="00321517"/>
    <w:rsid w:val="00333782"/>
    <w:rsid w:val="0034452E"/>
    <w:rsid w:val="00371BC4"/>
    <w:rsid w:val="00387FAA"/>
    <w:rsid w:val="0039122C"/>
    <w:rsid w:val="003913FB"/>
    <w:rsid w:val="003948E3"/>
    <w:rsid w:val="003C726C"/>
    <w:rsid w:val="003D1383"/>
    <w:rsid w:val="003D50AD"/>
    <w:rsid w:val="003D51A0"/>
    <w:rsid w:val="003F0228"/>
    <w:rsid w:val="0042141F"/>
    <w:rsid w:val="00435E15"/>
    <w:rsid w:val="004516D7"/>
    <w:rsid w:val="00452B40"/>
    <w:rsid w:val="00476CF9"/>
    <w:rsid w:val="004912CB"/>
    <w:rsid w:val="004D4F5E"/>
    <w:rsid w:val="004E40D9"/>
    <w:rsid w:val="004F45EB"/>
    <w:rsid w:val="004F6A5E"/>
    <w:rsid w:val="005008A8"/>
    <w:rsid w:val="00500DD0"/>
    <w:rsid w:val="005018C4"/>
    <w:rsid w:val="005039B9"/>
    <w:rsid w:val="00507641"/>
    <w:rsid w:val="00522D0D"/>
    <w:rsid w:val="00527927"/>
    <w:rsid w:val="00535549"/>
    <w:rsid w:val="00537A4B"/>
    <w:rsid w:val="005416EC"/>
    <w:rsid w:val="00551802"/>
    <w:rsid w:val="005518A8"/>
    <w:rsid w:val="00555903"/>
    <w:rsid w:val="0057595F"/>
    <w:rsid w:val="00587FA6"/>
    <w:rsid w:val="005B5041"/>
    <w:rsid w:val="005D1E39"/>
    <w:rsid w:val="0060041E"/>
    <w:rsid w:val="0060507A"/>
    <w:rsid w:val="00622B11"/>
    <w:rsid w:val="006639EB"/>
    <w:rsid w:val="0066448F"/>
    <w:rsid w:val="00665220"/>
    <w:rsid w:val="00675220"/>
    <w:rsid w:val="006B1818"/>
    <w:rsid w:val="006B268D"/>
    <w:rsid w:val="006B7560"/>
    <w:rsid w:val="006C2358"/>
    <w:rsid w:val="006C2F0C"/>
    <w:rsid w:val="006E3DFE"/>
    <w:rsid w:val="00700AD1"/>
    <w:rsid w:val="00722AC7"/>
    <w:rsid w:val="00726CFE"/>
    <w:rsid w:val="0073677F"/>
    <w:rsid w:val="00757251"/>
    <w:rsid w:val="007843EA"/>
    <w:rsid w:val="007862FF"/>
    <w:rsid w:val="00787568"/>
    <w:rsid w:val="007905E3"/>
    <w:rsid w:val="007928B2"/>
    <w:rsid w:val="007D3122"/>
    <w:rsid w:val="007D4CAA"/>
    <w:rsid w:val="007E156A"/>
    <w:rsid w:val="007E5E75"/>
    <w:rsid w:val="007E63F6"/>
    <w:rsid w:val="007F7E3D"/>
    <w:rsid w:val="0080128E"/>
    <w:rsid w:val="00815545"/>
    <w:rsid w:val="00826EBD"/>
    <w:rsid w:val="008354E4"/>
    <w:rsid w:val="00854B94"/>
    <w:rsid w:val="00856C07"/>
    <w:rsid w:val="00886AD0"/>
    <w:rsid w:val="008A6919"/>
    <w:rsid w:val="008B071E"/>
    <w:rsid w:val="008B314B"/>
    <w:rsid w:val="008B60AF"/>
    <w:rsid w:val="008C036C"/>
    <w:rsid w:val="008D301B"/>
    <w:rsid w:val="008D32E4"/>
    <w:rsid w:val="008D68F7"/>
    <w:rsid w:val="008D68FF"/>
    <w:rsid w:val="008D7D84"/>
    <w:rsid w:val="009049E6"/>
    <w:rsid w:val="00912051"/>
    <w:rsid w:val="0093064D"/>
    <w:rsid w:val="009315FA"/>
    <w:rsid w:val="009658C3"/>
    <w:rsid w:val="00982D41"/>
    <w:rsid w:val="009A1D22"/>
    <w:rsid w:val="009C094A"/>
    <w:rsid w:val="009C3215"/>
    <w:rsid w:val="009C7FAB"/>
    <w:rsid w:val="009D12FD"/>
    <w:rsid w:val="009E3E03"/>
    <w:rsid w:val="009F08CB"/>
    <w:rsid w:val="00A145C9"/>
    <w:rsid w:val="00A14E89"/>
    <w:rsid w:val="00A22DD9"/>
    <w:rsid w:val="00A31A5E"/>
    <w:rsid w:val="00A572BA"/>
    <w:rsid w:val="00A60CCC"/>
    <w:rsid w:val="00A861F1"/>
    <w:rsid w:val="00AC2CBB"/>
    <w:rsid w:val="00AE5058"/>
    <w:rsid w:val="00AE5B5F"/>
    <w:rsid w:val="00AF1C65"/>
    <w:rsid w:val="00AF5485"/>
    <w:rsid w:val="00B073B0"/>
    <w:rsid w:val="00B11BBF"/>
    <w:rsid w:val="00B15D5A"/>
    <w:rsid w:val="00B166C2"/>
    <w:rsid w:val="00B25558"/>
    <w:rsid w:val="00B32D11"/>
    <w:rsid w:val="00B437C2"/>
    <w:rsid w:val="00B521EA"/>
    <w:rsid w:val="00B6378B"/>
    <w:rsid w:val="00B845CD"/>
    <w:rsid w:val="00B97744"/>
    <w:rsid w:val="00BA05C0"/>
    <w:rsid w:val="00BA22A1"/>
    <w:rsid w:val="00BB5431"/>
    <w:rsid w:val="00BE47FC"/>
    <w:rsid w:val="00C35331"/>
    <w:rsid w:val="00C356FC"/>
    <w:rsid w:val="00C401B7"/>
    <w:rsid w:val="00C50CEA"/>
    <w:rsid w:val="00C83EEC"/>
    <w:rsid w:val="00C97683"/>
    <w:rsid w:val="00CD02F4"/>
    <w:rsid w:val="00CD2BFC"/>
    <w:rsid w:val="00CE2CC6"/>
    <w:rsid w:val="00CF054C"/>
    <w:rsid w:val="00CF6D7C"/>
    <w:rsid w:val="00D14B1C"/>
    <w:rsid w:val="00D32D06"/>
    <w:rsid w:val="00D4240B"/>
    <w:rsid w:val="00D4371D"/>
    <w:rsid w:val="00D66D0D"/>
    <w:rsid w:val="00D745A4"/>
    <w:rsid w:val="00DA2650"/>
    <w:rsid w:val="00DC4AA6"/>
    <w:rsid w:val="00DC6BBA"/>
    <w:rsid w:val="00DD0B14"/>
    <w:rsid w:val="00DD3A10"/>
    <w:rsid w:val="00DE1CA2"/>
    <w:rsid w:val="00DE3491"/>
    <w:rsid w:val="00DE580C"/>
    <w:rsid w:val="00DE5858"/>
    <w:rsid w:val="00E0450B"/>
    <w:rsid w:val="00E8625E"/>
    <w:rsid w:val="00ED15AC"/>
    <w:rsid w:val="00ED40D6"/>
    <w:rsid w:val="00EE220B"/>
    <w:rsid w:val="00EE68EC"/>
    <w:rsid w:val="00F15B4F"/>
    <w:rsid w:val="00F17292"/>
    <w:rsid w:val="00F200F4"/>
    <w:rsid w:val="00F217D1"/>
    <w:rsid w:val="00F63574"/>
    <w:rsid w:val="00F66619"/>
    <w:rsid w:val="00F754CF"/>
    <w:rsid w:val="00F830BF"/>
    <w:rsid w:val="00F9452F"/>
    <w:rsid w:val="00FA0669"/>
    <w:rsid w:val="00FC10EB"/>
    <w:rsid w:val="00FD0D7D"/>
    <w:rsid w:val="00FD1393"/>
    <w:rsid w:val="00FD29E3"/>
    <w:rsid w:val="00FE7B94"/>
    <w:rsid w:val="00FE7D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DE34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DE3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payan.gov.co/ciudadanos/la-alcaldia/normatividad/decret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7C9EC-64E8-4308-8A52-CB24C149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Pages>
  <Words>504</Words>
  <Characters>2778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77</cp:revision>
  <cp:lastPrinted>2014-03-31T14:50:00Z</cp:lastPrinted>
  <dcterms:created xsi:type="dcterms:W3CDTF">2014-04-03T15:09:00Z</dcterms:created>
  <dcterms:modified xsi:type="dcterms:W3CDTF">2014-05-07T17:38:00Z</dcterms:modified>
</cp:coreProperties>
</file>